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435F4" w14:textId="77777777" w:rsidR="00E32EB9" w:rsidRPr="00E32EB9" w:rsidRDefault="00E32EB9" w:rsidP="00E32EB9">
      <w:pPr>
        <w:widowControl/>
        <w:spacing w:before="100" w:beforeAutospacing="1" w:after="100" w:afterAutospacing="1"/>
        <w:jc w:val="center"/>
        <w:outlineLvl w:val="0"/>
        <w:rPr>
          <w:rFonts w:ascii="Times New Roman" w:eastAsia="宋体" w:hAnsi="Times New Roman" w:cs="Times New Roman"/>
          <w:b/>
          <w:bCs/>
          <w:kern w:val="36"/>
          <w:sz w:val="52"/>
          <w:szCs w:val="52"/>
        </w:rPr>
      </w:pPr>
      <w:r w:rsidRPr="00E32EB9">
        <w:rPr>
          <w:rFonts w:ascii="Times New Roman" w:eastAsia="宋体" w:hAnsi="Times New Roman" w:cs="Times New Roman"/>
          <w:b/>
          <w:bCs/>
          <w:kern w:val="36"/>
          <w:sz w:val="52"/>
          <w:szCs w:val="52"/>
        </w:rPr>
        <w:t>中华人民共和国特种设备安全法</w:t>
      </w:r>
    </w:p>
    <w:p w14:paraId="39DD08C1" w14:textId="77777777" w:rsidR="00E32EB9" w:rsidRPr="00E32EB9" w:rsidRDefault="00E32EB9" w:rsidP="00E32EB9">
      <w:pPr>
        <w:widowControl/>
        <w:jc w:val="center"/>
        <w:rPr>
          <w:rFonts w:ascii="Times New Roman" w:eastAsia="宋体" w:hAnsi="Times New Roman" w:cs="Times New Roman"/>
          <w:kern w:val="0"/>
          <w:sz w:val="24"/>
          <w:szCs w:val="24"/>
        </w:rPr>
      </w:pPr>
      <w:r w:rsidRPr="00E32EB9">
        <w:rPr>
          <w:rFonts w:ascii="Times New Roman" w:eastAsia="宋体" w:hAnsi="Times New Roman" w:cs="Times New Roman"/>
          <w:b/>
          <w:bCs/>
          <w:kern w:val="0"/>
          <w:sz w:val="24"/>
          <w:szCs w:val="24"/>
        </w:rPr>
        <w:t>中华人民共和国主席令</w:t>
      </w:r>
    </w:p>
    <w:p w14:paraId="6FA5B30B" w14:textId="77777777" w:rsidR="00E32EB9" w:rsidRPr="00E32EB9" w:rsidRDefault="00E32EB9" w:rsidP="00E32EB9">
      <w:pPr>
        <w:widowControl/>
        <w:jc w:val="center"/>
        <w:rPr>
          <w:rFonts w:ascii="Times New Roman" w:eastAsia="宋体" w:hAnsi="Times New Roman" w:cs="Times New Roman"/>
          <w:kern w:val="0"/>
          <w:sz w:val="24"/>
          <w:szCs w:val="24"/>
        </w:rPr>
      </w:pPr>
      <w:r w:rsidRPr="00E32EB9">
        <w:rPr>
          <w:rFonts w:ascii="Times New Roman" w:eastAsia="宋体" w:hAnsi="Times New Roman" w:cs="Times New Roman"/>
          <w:b/>
          <w:bCs/>
          <w:kern w:val="0"/>
          <w:sz w:val="24"/>
          <w:szCs w:val="24"/>
        </w:rPr>
        <w:t>第四号</w:t>
      </w:r>
    </w:p>
    <w:p w14:paraId="4EC464F3" w14:textId="77777777" w:rsidR="00E32EB9" w:rsidRPr="00E32EB9" w:rsidRDefault="00E32EB9" w:rsidP="00E32EB9">
      <w:pPr>
        <w:widowControl/>
        <w:ind w:firstLineChars="200" w:firstLine="480"/>
        <w:rPr>
          <w:rFonts w:ascii="Times New Roman" w:eastAsia="宋体" w:hAnsi="Times New Roman" w:cs="Times New Roman"/>
          <w:kern w:val="0"/>
          <w:sz w:val="24"/>
          <w:szCs w:val="24"/>
        </w:rPr>
      </w:pPr>
      <w:r w:rsidRPr="00E32EB9">
        <w:rPr>
          <w:rFonts w:ascii="Times New Roman" w:eastAsia="宋体" w:hAnsi="Times New Roman" w:cs="Times New Roman"/>
          <w:kern w:val="0"/>
          <w:sz w:val="24"/>
          <w:szCs w:val="24"/>
        </w:rPr>
        <w:t>《中华人民共和国特种设备安全法》是为加强</w:t>
      </w:r>
      <w:hyperlink r:id="rId4" w:tgtFrame="_blank" w:history="1">
        <w:r w:rsidRPr="00E32EB9">
          <w:rPr>
            <w:rFonts w:ascii="Times New Roman" w:eastAsia="宋体" w:hAnsi="Times New Roman" w:cs="Times New Roman"/>
            <w:kern w:val="0"/>
            <w:sz w:val="24"/>
            <w:szCs w:val="24"/>
          </w:rPr>
          <w:t>特种设备</w:t>
        </w:r>
      </w:hyperlink>
      <w:r w:rsidRPr="00E32EB9">
        <w:rPr>
          <w:rFonts w:ascii="Times New Roman" w:eastAsia="宋体" w:hAnsi="Times New Roman" w:cs="Times New Roman"/>
          <w:kern w:val="0"/>
          <w:sz w:val="24"/>
          <w:szCs w:val="24"/>
        </w:rPr>
        <w:t>安全工作，预防特种设备事故，保障人身和财产安全，促进经济社会发展制定的法律。</w:t>
      </w:r>
    </w:p>
    <w:p w14:paraId="5F619801" w14:textId="3EDFFE51" w:rsidR="00E32EB9" w:rsidRPr="00E32EB9" w:rsidRDefault="00E32EB9" w:rsidP="00E32EB9">
      <w:pPr>
        <w:widowControl/>
        <w:ind w:firstLineChars="200" w:firstLine="480"/>
        <w:rPr>
          <w:rFonts w:ascii="Times New Roman" w:eastAsia="宋体" w:hAnsi="Times New Roman" w:cs="Times New Roman"/>
          <w:kern w:val="0"/>
          <w:sz w:val="24"/>
          <w:szCs w:val="24"/>
        </w:rPr>
      </w:pPr>
      <w:r w:rsidRPr="00E32EB9">
        <w:rPr>
          <w:rFonts w:ascii="Times New Roman" w:eastAsia="宋体" w:hAnsi="Times New Roman" w:cs="Times New Roman"/>
          <w:kern w:val="0"/>
          <w:sz w:val="24"/>
          <w:szCs w:val="24"/>
        </w:rPr>
        <w:t>《中华人民共和国特种设备安全法》由</w:t>
      </w:r>
      <w:hyperlink r:id="rId5" w:tgtFrame="_blank" w:history="1">
        <w:r w:rsidRPr="00E32EB9">
          <w:rPr>
            <w:rFonts w:ascii="Times New Roman" w:eastAsia="宋体" w:hAnsi="Times New Roman" w:cs="Times New Roman"/>
            <w:kern w:val="0"/>
            <w:sz w:val="24"/>
            <w:szCs w:val="24"/>
          </w:rPr>
          <w:t>中华人民共和国第十二届全国人民代表大会常务委员会</w:t>
        </w:r>
      </w:hyperlink>
      <w:r w:rsidRPr="00E32EB9">
        <w:rPr>
          <w:rFonts w:ascii="Times New Roman" w:eastAsia="宋体" w:hAnsi="Times New Roman" w:cs="Times New Roman"/>
          <w:kern w:val="0"/>
          <w:sz w:val="24"/>
          <w:szCs w:val="24"/>
        </w:rPr>
        <w:t>第三次会议于</w:t>
      </w:r>
      <w:r w:rsidRPr="00E32EB9">
        <w:rPr>
          <w:rFonts w:ascii="Times New Roman" w:eastAsia="宋体" w:hAnsi="Times New Roman" w:cs="Times New Roman"/>
          <w:kern w:val="0"/>
          <w:sz w:val="24"/>
          <w:szCs w:val="24"/>
        </w:rPr>
        <w:t>2013</w:t>
      </w:r>
      <w:r w:rsidRPr="00E32EB9">
        <w:rPr>
          <w:rFonts w:ascii="Times New Roman" w:eastAsia="宋体" w:hAnsi="Times New Roman" w:cs="Times New Roman"/>
          <w:kern w:val="0"/>
          <w:sz w:val="24"/>
          <w:szCs w:val="24"/>
        </w:rPr>
        <w:t>年</w:t>
      </w:r>
      <w:r w:rsidRPr="00E32EB9">
        <w:rPr>
          <w:rFonts w:ascii="Times New Roman" w:eastAsia="宋体" w:hAnsi="Times New Roman" w:cs="Times New Roman"/>
          <w:kern w:val="0"/>
          <w:sz w:val="24"/>
          <w:szCs w:val="24"/>
        </w:rPr>
        <w:t>6</w:t>
      </w:r>
      <w:r w:rsidRPr="00E32EB9">
        <w:rPr>
          <w:rFonts w:ascii="Times New Roman" w:eastAsia="宋体" w:hAnsi="Times New Roman" w:cs="Times New Roman"/>
          <w:kern w:val="0"/>
          <w:sz w:val="24"/>
          <w:szCs w:val="24"/>
        </w:rPr>
        <w:t>月</w:t>
      </w:r>
      <w:r w:rsidRPr="00E32EB9">
        <w:rPr>
          <w:rFonts w:ascii="Times New Roman" w:eastAsia="宋体" w:hAnsi="Times New Roman" w:cs="Times New Roman"/>
          <w:kern w:val="0"/>
          <w:sz w:val="24"/>
          <w:szCs w:val="24"/>
        </w:rPr>
        <w:t>29</w:t>
      </w:r>
      <w:r w:rsidRPr="00E32EB9">
        <w:rPr>
          <w:rFonts w:ascii="Times New Roman" w:eastAsia="宋体" w:hAnsi="Times New Roman" w:cs="Times New Roman"/>
          <w:kern w:val="0"/>
          <w:sz w:val="24"/>
          <w:szCs w:val="24"/>
        </w:rPr>
        <w:t>日通过，自</w:t>
      </w:r>
      <w:r w:rsidRPr="00E32EB9">
        <w:rPr>
          <w:rFonts w:ascii="Times New Roman" w:eastAsia="宋体" w:hAnsi="Times New Roman" w:cs="Times New Roman"/>
          <w:kern w:val="0"/>
          <w:sz w:val="24"/>
          <w:szCs w:val="24"/>
        </w:rPr>
        <w:t>2014</w:t>
      </w:r>
      <w:r w:rsidRPr="00E32EB9">
        <w:rPr>
          <w:rFonts w:ascii="Times New Roman" w:eastAsia="宋体" w:hAnsi="Times New Roman" w:cs="Times New Roman"/>
          <w:kern w:val="0"/>
          <w:sz w:val="24"/>
          <w:szCs w:val="24"/>
        </w:rPr>
        <w:t>年</w:t>
      </w:r>
      <w:r w:rsidRPr="00E32EB9">
        <w:rPr>
          <w:rFonts w:ascii="Times New Roman" w:eastAsia="宋体" w:hAnsi="Times New Roman" w:cs="Times New Roman"/>
          <w:kern w:val="0"/>
          <w:sz w:val="24"/>
          <w:szCs w:val="24"/>
        </w:rPr>
        <w:t>1</w:t>
      </w:r>
      <w:r w:rsidRPr="00E32EB9">
        <w:rPr>
          <w:rFonts w:ascii="Times New Roman" w:eastAsia="宋体" w:hAnsi="Times New Roman" w:cs="Times New Roman"/>
          <w:kern w:val="0"/>
          <w:sz w:val="24"/>
          <w:szCs w:val="24"/>
        </w:rPr>
        <w:t>月</w:t>
      </w:r>
      <w:r w:rsidRPr="00E32EB9">
        <w:rPr>
          <w:rFonts w:ascii="Times New Roman" w:eastAsia="宋体" w:hAnsi="Times New Roman" w:cs="Times New Roman"/>
          <w:kern w:val="0"/>
          <w:sz w:val="24"/>
          <w:szCs w:val="24"/>
        </w:rPr>
        <w:t>1</w:t>
      </w:r>
      <w:r w:rsidRPr="00E32EB9">
        <w:rPr>
          <w:rFonts w:ascii="Times New Roman" w:eastAsia="宋体" w:hAnsi="Times New Roman" w:cs="Times New Roman"/>
          <w:kern w:val="0"/>
          <w:sz w:val="24"/>
          <w:szCs w:val="24"/>
        </w:rPr>
        <w:t>日起施行</w:t>
      </w:r>
      <w:r>
        <w:rPr>
          <w:rFonts w:ascii="Times New Roman" w:eastAsia="宋体" w:hAnsi="Times New Roman" w:cs="Times New Roman" w:hint="eastAsia"/>
          <w:kern w:val="0"/>
          <w:sz w:val="24"/>
          <w:szCs w:val="24"/>
        </w:rPr>
        <w:t>。</w:t>
      </w:r>
    </w:p>
    <w:p w14:paraId="695B1B1D" w14:textId="0F1EDDF5" w:rsidR="00A63473" w:rsidRPr="00E32EB9" w:rsidRDefault="00A63473" w:rsidP="00E32EB9">
      <w:pPr>
        <w:rPr>
          <w:rFonts w:ascii="Times New Roman" w:eastAsia="宋体" w:hAnsi="Times New Roman" w:cs="Times New Roman"/>
          <w:sz w:val="24"/>
          <w:szCs w:val="24"/>
        </w:rPr>
      </w:pPr>
    </w:p>
    <w:p w14:paraId="2E35C4F0" w14:textId="5FD10939" w:rsidR="00E32EB9" w:rsidRPr="00E32EB9" w:rsidRDefault="00E32EB9" w:rsidP="00E32EB9">
      <w:pPr>
        <w:rPr>
          <w:rFonts w:ascii="Times New Roman" w:eastAsia="宋体" w:hAnsi="Times New Roman" w:cs="Times New Roman"/>
          <w:sz w:val="24"/>
          <w:szCs w:val="24"/>
        </w:rPr>
      </w:pPr>
    </w:p>
    <w:p w14:paraId="7F65B39C" w14:textId="5B0A883F" w:rsidR="00E32EB9" w:rsidRPr="00E32EB9" w:rsidRDefault="00E32EB9" w:rsidP="00E32EB9">
      <w:pPr>
        <w:pStyle w:val="3"/>
        <w:spacing w:line="240" w:lineRule="auto"/>
        <w:jc w:val="center"/>
        <w:rPr>
          <w:rFonts w:ascii="Times New Roman" w:eastAsia="宋体" w:hAnsi="Times New Roman" w:cs="Times New Roman"/>
        </w:rPr>
      </w:pPr>
      <w:r w:rsidRPr="00E32EB9">
        <w:rPr>
          <w:rFonts w:ascii="Times New Roman" w:eastAsia="宋体" w:hAnsi="Times New Roman" w:cs="Times New Roman"/>
        </w:rPr>
        <w:t>第一章</w:t>
      </w:r>
      <w:r>
        <w:rPr>
          <w:rFonts w:ascii="Times New Roman" w:eastAsia="宋体" w:hAnsi="Times New Roman" w:cs="Times New Roman"/>
        </w:rPr>
        <w:t xml:space="preserve">  </w:t>
      </w:r>
      <w:r w:rsidRPr="00E32EB9">
        <w:rPr>
          <w:rFonts w:ascii="Times New Roman" w:eastAsia="宋体" w:hAnsi="Times New Roman" w:cs="Times New Roman"/>
        </w:rPr>
        <w:t>总</w:t>
      </w:r>
      <w:r>
        <w:rPr>
          <w:rFonts w:ascii="Times New Roman" w:eastAsia="宋体" w:hAnsi="Times New Roman" w:cs="Times New Roman"/>
        </w:rPr>
        <w:t xml:space="preserve">  </w:t>
      </w:r>
      <w:r w:rsidRPr="00E32EB9">
        <w:rPr>
          <w:rFonts w:ascii="Times New Roman" w:eastAsia="宋体" w:hAnsi="Times New Roman" w:cs="Times New Roman"/>
        </w:rPr>
        <w:t>则</w:t>
      </w:r>
    </w:p>
    <w:p w14:paraId="7BA86207" w14:textId="1C81FCDB" w:rsidR="00E32EB9" w:rsidRPr="00E32EB9" w:rsidRDefault="00E32EB9" w:rsidP="00E32EB9">
      <w:pPr>
        <w:ind w:left="960" w:hangingChars="400" w:hanging="960"/>
        <w:rPr>
          <w:rFonts w:ascii="Times New Roman" w:eastAsia="宋体" w:hAnsi="Times New Roman" w:cs="Times New Roman"/>
          <w:sz w:val="24"/>
          <w:szCs w:val="24"/>
        </w:rPr>
      </w:pPr>
      <w:r w:rsidRPr="00E32EB9">
        <w:rPr>
          <w:rFonts w:ascii="Times New Roman" w:eastAsia="宋体" w:hAnsi="Times New Roman" w:cs="Times New Roman"/>
          <w:sz w:val="24"/>
          <w:szCs w:val="24"/>
        </w:rPr>
        <w:t>第一条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为了加强特种设备安全工作，预防特种设备事故，保障人身和财产安全，促进经济社会发展，制定本法。</w:t>
      </w:r>
    </w:p>
    <w:p w14:paraId="05C59837" w14:textId="197057F2" w:rsidR="00E32EB9" w:rsidRPr="00E32EB9" w:rsidRDefault="00E32EB9" w:rsidP="00E32EB9">
      <w:pPr>
        <w:ind w:left="960" w:hangingChars="400" w:hanging="960"/>
        <w:rPr>
          <w:rFonts w:ascii="Times New Roman" w:eastAsia="宋体" w:hAnsi="Times New Roman" w:cs="Times New Roman"/>
          <w:sz w:val="24"/>
          <w:szCs w:val="24"/>
        </w:rPr>
      </w:pPr>
      <w:r w:rsidRPr="00E32EB9">
        <w:rPr>
          <w:rFonts w:ascii="Times New Roman" w:eastAsia="宋体" w:hAnsi="Times New Roman" w:cs="Times New Roman"/>
          <w:sz w:val="24"/>
          <w:szCs w:val="24"/>
        </w:rPr>
        <w:t>第二条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特种设备的生产（包括设计、制造、安装、改造、修理）、经营、使用、检验、检测和特种设备安全的监督管理，适用本法。</w:t>
      </w:r>
    </w:p>
    <w:p w14:paraId="086D183A" w14:textId="77777777" w:rsidR="00E32EB9" w:rsidRPr="00E32EB9" w:rsidRDefault="00E32EB9" w:rsidP="00E32EB9">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本法所称特种设备，是指对人身和财产安全有较大危险性的锅炉、压力容器（含</w:t>
      </w:r>
      <w:hyperlink r:id="rId6" w:tgtFrame="_blank" w:history="1">
        <w:r w:rsidRPr="00E32EB9">
          <w:rPr>
            <w:rStyle w:val="a3"/>
            <w:rFonts w:ascii="Times New Roman" w:eastAsia="宋体" w:hAnsi="Times New Roman" w:cs="Times New Roman"/>
            <w:color w:val="auto"/>
            <w:sz w:val="24"/>
            <w:szCs w:val="24"/>
            <w:u w:val="none"/>
          </w:rPr>
          <w:t>气瓶</w:t>
        </w:r>
      </w:hyperlink>
      <w:r w:rsidRPr="00E32EB9">
        <w:rPr>
          <w:rFonts w:ascii="Times New Roman" w:eastAsia="宋体" w:hAnsi="Times New Roman" w:cs="Times New Roman"/>
          <w:sz w:val="24"/>
          <w:szCs w:val="24"/>
        </w:rPr>
        <w:t>）、压力管道、电梯、起重机械、客运索道、大型游乐设施、场（厂）内专用机动车辆，以及法律、行政法规规定适用本法的其他特种设备。</w:t>
      </w:r>
    </w:p>
    <w:p w14:paraId="5C471CEB" w14:textId="77777777" w:rsidR="00E32EB9" w:rsidRPr="00E32EB9" w:rsidRDefault="00E32EB9" w:rsidP="00E32EB9">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国家对特种设备实行目录管理。特种设备目录由国务院负责特种设备安全监督管理的部门制定，报国务院批准后执行。</w:t>
      </w:r>
    </w:p>
    <w:p w14:paraId="2F2D57E3" w14:textId="12ED98C7" w:rsidR="00E32EB9" w:rsidRPr="00E32EB9" w:rsidRDefault="00E32EB9" w:rsidP="00E32EB9">
      <w:pPr>
        <w:ind w:left="960" w:hangingChars="400" w:hanging="960"/>
        <w:rPr>
          <w:rFonts w:ascii="Times New Roman" w:eastAsia="宋体" w:hAnsi="Times New Roman" w:cs="Times New Roman"/>
          <w:sz w:val="24"/>
          <w:szCs w:val="24"/>
        </w:rPr>
      </w:pPr>
      <w:r w:rsidRPr="00E32EB9">
        <w:rPr>
          <w:rFonts w:ascii="Times New Roman" w:eastAsia="宋体" w:hAnsi="Times New Roman" w:cs="Times New Roman"/>
          <w:sz w:val="24"/>
          <w:szCs w:val="24"/>
        </w:rPr>
        <w:t>第三条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特种设备安全工作应当坚持安全第一、预防为主、节能环保、综合治理的原则。</w:t>
      </w:r>
    </w:p>
    <w:p w14:paraId="7991643F" w14:textId="7AC25655" w:rsidR="00E32EB9" w:rsidRPr="00E32EB9" w:rsidRDefault="00E32EB9" w:rsidP="00E32EB9">
      <w:pPr>
        <w:ind w:left="960" w:hangingChars="400" w:hanging="960"/>
        <w:rPr>
          <w:rFonts w:ascii="Times New Roman" w:eastAsia="宋体" w:hAnsi="Times New Roman" w:cs="Times New Roman"/>
          <w:sz w:val="24"/>
          <w:szCs w:val="24"/>
        </w:rPr>
      </w:pPr>
      <w:r w:rsidRPr="00E32EB9">
        <w:rPr>
          <w:rFonts w:ascii="Times New Roman" w:eastAsia="宋体" w:hAnsi="Times New Roman" w:cs="Times New Roman"/>
          <w:sz w:val="24"/>
          <w:szCs w:val="24"/>
        </w:rPr>
        <w:t>第四条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国家对特种设备的生产、经营、使用，实施分类的、全过程的安全监督管理。</w:t>
      </w:r>
    </w:p>
    <w:p w14:paraId="59BFBB59" w14:textId="4C995A38" w:rsidR="00E32EB9" w:rsidRPr="00E32EB9" w:rsidRDefault="00E32EB9" w:rsidP="00E32EB9">
      <w:pPr>
        <w:ind w:left="960" w:hangingChars="400" w:hanging="960"/>
        <w:rPr>
          <w:rFonts w:ascii="Times New Roman" w:eastAsia="宋体" w:hAnsi="Times New Roman" w:cs="Times New Roman"/>
          <w:sz w:val="24"/>
          <w:szCs w:val="24"/>
        </w:rPr>
      </w:pPr>
      <w:r w:rsidRPr="00E32EB9">
        <w:rPr>
          <w:rFonts w:ascii="Times New Roman" w:eastAsia="宋体" w:hAnsi="Times New Roman" w:cs="Times New Roman"/>
          <w:sz w:val="24"/>
          <w:szCs w:val="24"/>
        </w:rPr>
        <w:t>第五条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国务院负责特种设备安全监督管理的部门对全国特种设备安全实施监督管理。县级以上地方各级人民政府负责特种设备安全监督管理的部门对本行政区域内特种设备安全实施监督管理。</w:t>
      </w:r>
    </w:p>
    <w:p w14:paraId="2B8325EB" w14:textId="1B4367F7" w:rsidR="00E32EB9" w:rsidRPr="00E32EB9" w:rsidRDefault="00E32EB9" w:rsidP="00E32EB9">
      <w:pPr>
        <w:ind w:left="960" w:hangingChars="400" w:hanging="960"/>
        <w:rPr>
          <w:rFonts w:ascii="Times New Roman" w:eastAsia="宋体" w:hAnsi="Times New Roman" w:cs="Times New Roman"/>
          <w:sz w:val="24"/>
          <w:szCs w:val="24"/>
        </w:rPr>
      </w:pPr>
      <w:r w:rsidRPr="00E32EB9">
        <w:rPr>
          <w:rFonts w:ascii="Times New Roman" w:eastAsia="宋体" w:hAnsi="Times New Roman" w:cs="Times New Roman"/>
          <w:sz w:val="24"/>
          <w:szCs w:val="24"/>
        </w:rPr>
        <w:t>第六条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国务院和地方各级人民政府应当加强对特种设备安全工作的领导，督促各有关部门依法履行监督管理职责。</w:t>
      </w:r>
    </w:p>
    <w:p w14:paraId="61526104" w14:textId="77777777" w:rsidR="00E32EB9" w:rsidRPr="00E32EB9" w:rsidRDefault="00E32EB9" w:rsidP="00E32EB9">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县级以上地方各级人民政府应当建立协调机制，及时协调、解决特种设备安全监督管理中存在的问题。</w:t>
      </w:r>
    </w:p>
    <w:p w14:paraId="3060BC95" w14:textId="61593C05" w:rsidR="00E32EB9" w:rsidRPr="00E32EB9" w:rsidRDefault="00E32EB9" w:rsidP="00E32EB9">
      <w:pPr>
        <w:ind w:left="960" w:hangingChars="400" w:hanging="960"/>
        <w:rPr>
          <w:rFonts w:ascii="Times New Roman" w:eastAsia="宋体" w:hAnsi="Times New Roman" w:cs="Times New Roman"/>
          <w:sz w:val="24"/>
          <w:szCs w:val="24"/>
        </w:rPr>
      </w:pPr>
      <w:r w:rsidRPr="00E32EB9">
        <w:rPr>
          <w:rFonts w:ascii="Times New Roman" w:eastAsia="宋体" w:hAnsi="Times New Roman" w:cs="Times New Roman"/>
          <w:sz w:val="24"/>
          <w:szCs w:val="24"/>
        </w:rPr>
        <w:t>第七条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特种设备生产、经营、使用单位应当遵守本法和其他有关法律、法规，建立、健全特种设备安全和节能责任制度，加强特种设备安全和节能管理，确保特种设备生产、经营、使用安全，符合节能要求。</w:t>
      </w:r>
    </w:p>
    <w:p w14:paraId="0A2F69B6" w14:textId="0984800F" w:rsidR="00E32EB9" w:rsidRPr="00E32EB9" w:rsidRDefault="00E32EB9" w:rsidP="00E32EB9">
      <w:pPr>
        <w:ind w:left="960" w:hangingChars="400" w:hanging="960"/>
        <w:rPr>
          <w:rFonts w:ascii="Times New Roman" w:eastAsia="宋体" w:hAnsi="Times New Roman" w:cs="Times New Roman"/>
          <w:sz w:val="24"/>
          <w:szCs w:val="24"/>
        </w:rPr>
      </w:pPr>
      <w:r w:rsidRPr="00E32EB9">
        <w:rPr>
          <w:rFonts w:ascii="Times New Roman" w:eastAsia="宋体" w:hAnsi="Times New Roman" w:cs="Times New Roman"/>
          <w:sz w:val="24"/>
          <w:szCs w:val="24"/>
        </w:rPr>
        <w:t>第八条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特种设备生产、经营、使用、检验、检测应当遵守有关特种设备安全技术规范及相关标准。</w:t>
      </w:r>
    </w:p>
    <w:p w14:paraId="57F72CD4" w14:textId="77777777" w:rsidR="00E32EB9" w:rsidRPr="00E32EB9" w:rsidRDefault="00E32EB9" w:rsidP="00E32EB9">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特种设备安全技术规范由国务院负责特种设备安全监督管理的部门制定。</w:t>
      </w:r>
    </w:p>
    <w:p w14:paraId="407FA652" w14:textId="7304606A" w:rsidR="00E32EB9" w:rsidRPr="00E32EB9" w:rsidRDefault="00E32EB9" w:rsidP="00E32EB9">
      <w:pPr>
        <w:ind w:left="960" w:hangingChars="400" w:hanging="960"/>
        <w:rPr>
          <w:rFonts w:ascii="Times New Roman" w:eastAsia="宋体" w:hAnsi="Times New Roman" w:cs="Times New Roman"/>
          <w:sz w:val="24"/>
          <w:szCs w:val="24"/>
        </w:rPr>
      </w:pPr>
      <w:r w:rsidRPr="00E32EB9">
        <w:rPr>
          <w:rFonts w:ascii="Times New Roman" w:eastAsia="宋体" w:hAnsi="Times New Roman" w:cs="Times New Roman"/>
          <w:sz w:val="24"/>
          <w:szCs w:val="24"/>
        </w:rPr>
        <w:t>第九条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特种设备行业协会应当加强行业自律，推进行业诚信体系建设，提高特种设备安全管理水平。</w:t>
      </w:r>
    </w:p>
    <w:p w14:paraId="7C1C6171" w14:textId="64C71137" w:rsidR="00E32EB9" w:rsidRPr="00E32EB9" w:rsidRDefault="00E32EB9" w:rsidP="00E32EB9">
      <w:pPr>
        <w:ind w:left="960" w:hangingChars="400" w:hanging="960"/>
        <w:rPr>
          <w:rFonts w:ascii="Times New Roman" w:eastAsia="宋体" w:hAnsi="Times New Roman" w:cs="Times New Roman"/>
          <w:sz w:val="24"/>
          <w:szCs w:val="24"/>
        </w:rPr>
      </w:pPr>
      <w:r w:rsidRPr="00E32EB9">
        <w:rPr>
          <w:rFonts w:ascii="Times New Roman" w:eastAsia="宋体" w:hAnsi="Times New Roman" w:cs="Times New Roman"/>
          <w:sz w:val="24"/>
          <w:szCs w:val="24"/>
        </w:rPr>
        <w:lastRenderedPageBreak/>
        <w:t>第十条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国家支持有关特种设备安全的科学技术研究，鼓励先进技术和先进管理方法的推广应用，对做出突出贡献的单位和个人给予奖励。</w:t>
      </w:r>
    </w:p>
    <w:p w14:paraId="67D31B18" w14:textId="5AA017E2" w:rsidR="00E32EB9" w:rsidRPr="00E32EB9" w:rsidRDefault="00E32EB9" w:rsidP="00E32EB9">
      <w:pPr>
        <w:ind w:left="1200" w:hangingChars="500" w:hanging="1200"/>
        <w:rPr>
          <w:rFonts w:ascii="Times New Roman" w:eastAsia="宋体" w:hAnsi="Times New Roman" w:cs="Times New Roman"/>
          <w:sz w:val="24"/>
          <w:szCs w:val="24"/>
        </w:rPr>
      </w:pPr>
      <w:r w:rsidRPr="00E32EB9">
        <w:rPr>
          <w:rFonts w:ascii="Times New Roman" w:eastAsia="宋体" w:hAnsi="Times New Roman" w:cs="Times New Roman"/>
          <w:sz w:val="24"/>
          <w:szCs w:val="24"/>
        </w:rPr>
        <w:t>第十一条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负责特种设备安全监督管理的部门应当加强特种设备安全宣传教育，普及特种设备安全知识，增强社会公众的特种设备安全意识。</w:t>
      </w:r>
    </w:p>
    <w:p w14:paraId="28C3490D" w14:textId="6B138B9F" w:rsidR="00E32EB9" w:rsidRPr="00E32EB9" w:rsidRDefault="00E32EB9" w:rsidP="00E32EB9">
      <w:pPr>
        <w:ind w:left="1200" w:hangingChars="500" w:hanging="1200"/>
        <w:rPr>
          <w:rFonts w:ascii="Times New Roman" w:eastAsia="宋体" w:hAnsi="Times New Roman" w:cs="Times New Roman"/>
          <w:sz w:val="24"/>
          <w:szCs w:val="24"/>
        </w:rPr>
      </w:pPr>
      <w:r w:rsidRPr="00E32EB9">
        <w:rPr>
          <w:rFonts w:ascii="Times New Roman" w:eastAsia="宋体" w:hAnsi="Times New Roman" w:cs="Times New Roman"/>
          <w:sz w:val="24"/>
          <w:szCs w:val="24"/>
        </w:rPr>
        <w:t>第十二条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任何单位和个人有权向负责特种设备安全监督管理的部门和有关部门举报涉及特种设备安全的违法行为，接到举报的部门应当及时处理。</w:t>
      </w:r>
    </w:p>
    <w:p w14:paraId="66D64FB0" w14:textId="2196BA21" w:rsidR="00E32EB9" w:rsidRPr="00E32EB9" w:rsidRDefault="00E32EB9" w:rsidP="00E32EB9">
      <w:pPr>
        <w:pStyle w:val="3"/>
        <w:spacing w:line="240" w:lineRule="auto"/>
        <w:jc w:val="center"/>
        <w:rPr>
          <w:rFonts w:ascii="Times New Roman" w:eastAsia="宋体" w:hAnsi="Times New Roman" w:cs="Times New Roman"/>
        </w:rPr>
      </w:pPr>
      <w:bookmarkStart w:id="0" w:name="2_3"/>
      <w:bookmarkStart w:id="1" w:name="sub9317146_2_3"/>
      <w:bookmarkStart w:id="2" w:name="第二章_生产、经营、使用"/>
      <w:bookmarkStart w:id="3" w:name="2-3"/>
      <w:bookmarkEnd w:id="0"/>
      <w:bookmarkEnd w:id="1"/>
      <w:bookmarkEnd w:id="2"/>
      <w:bookmarkEnd w:id="3"/>
      <w:r w:rsidRPr="00E32EB9">
        <w:rPr>
          <w:rFonts w:ascii="Times New Roman" w:eastAsia="宋体" w:hAnsi="Times New Roman" w:cs="Times New Roman"/>
        </w:rPr>
        <w:t>第二章</w:t>
      </w:r>
      <w:r w:rsidRPr="00E32EB9">
        <w:rPr>
          <w:rFonts w:ascii="Times New Roman" w:eastAsia="宋体" w:hAnsi="Times New Roman" w:cs="Times New Roman"/>
        </w:rPr>
        <w:t xml:space="preserve">  </w:t>
      </w:r>
      <w:r w:rsidRPr="00E32EB9">
        <w:rPr>
          <w:rFonts w:ascii="Times New Roman" w:eastAsia="宋体" w:hAnsi="Times New Roman" w:cs="Times New Roman"/>
        </w:rPr>
        <w:t>生产、经营、使用</w:t>
      </w:r>
    </w:p>
    <w:p w14:paraId="46BBF638" w14:textId="7C78D8D9" w:rsidR="00E32EB9" w:rsidRPr="00E32EB9" w:rsidRDefault="00E32EB9" w:rsidP="00E32EB9">
      <w:pPr>
        <w:rPr>
          <w:rFonts w:ascii="Times New Roman" w:eastAsia="宋体" w:hAnsi="Times New Roman" w:cs="Times New Roman"/>
          <w:sz w:val="24"/>
          <w:szCs w:val="24"/>
        </w:rPr>
      </w:pPr>
      <w:r w:rsidRPr="00E32EB9">
        <w:rPr>
          <w:rFonts w:ascii="Times New Roman" w:eastAsia="宋体" w:hAnsi="Times New Roman" w:cs="Times New Roman"/>
          <w:b/>
          <w:bCs/>
          <w:sz w:val="24"/>
          <w:szCs w:val="24"/>
        </w:rPr>
        <w:t>第一节</w:t>
      </w:r>
      <w:r>
        <w:rPr>
          <w:rFonts w:ascii="Times New Roman" w:eastAsia="宋体" w:hAnsi="Times New Roman" w:cs="Times New Roman"/>
          <w:b/>
          <w:bCs/>
          <w:sz w:val="24"/>
          <w:szCs w:val="24"/>
        </w:rPr>
        <w:t xml:space="preserve">  </w:t>
      </w:r>
      <w:r w:rsidRPr="00E32EB9">
        <w:rPr>
          <w:rFonts w:ascii="Times New Roman" w:eastAsia="宋体" w:hAnsi="Times New Roman" w:cs="Times New Roman"/>
          <w:b/>
          <w:bCs/>
          <w:sz w:val="24"/>
          <w:szCs w:val="24"/>
        </w:rPr>
        <w:t>一般规定</w:t>
      </w:r>
    </w:p>
    <w:p w14:paraId="33E18FAC" w14:textId="53A13731" w:rsidR="00E32EB9" w:rsidRPr="00E32EB9" w:rsidRDefault="00E32EB9" w:rsidP="00E32EB9">
      <w:pPr>
        <w:ind w:left="1200" w:hangingChars="500" w:hanging="1200"/>
        <w:rPr>
          <w:rFonts w:ascii="Times New Roman" w:eastAsia="宋体" w:hAnsi="Times New Roman" w:cs="Times New Roman"/>
          <w:sz w:val="24"/>
          <w:szCs w:val="24"/>
        </w:rPr>
      </w:pPr>
      <w:r w:rsidRPr="00E32EB9">
        <w:rPr>
          <w:rFonts w:ascii="Times New Roman" w:eastAsia="宋体" w:hAnsi="Times New Roman" w:cs="Times New Roman"/>
          <w:sz w:val="24"/>
          <w:szCs w:val="24"/>
        </w:rPr>
        <w:t>第十三条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特种设备生产、经营、使用单位及其主要负责人对其生产、经营、使用的特种设备安全负责。</w:t>
      </w:r>
    </w:p>
    <w:p w14:paraId="6F517E57" w14:textId="77777777" w:rsidR="00E32EB9" w:rsidRPr="00E32EB9" w:rsidRDefault="00E32EB9" w:rsidP="00E32EB9">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特种设备生产、经营、使用单位应当按照国家有关规定配备特种设备安全管理人员、检测人员和作业人员，并对其进行必要的安全教育和技能培训。</w:t>
      </w:r>
    </w:p>
    <w:p w14:paraId="2468CD0A" w14:textId="2B2C6784" w:rsidR="00E32EB9" w:rsidRPr="00E32EB9" w:rsidRDefault="00E32EB9" w:rsidP="00E32EB9">
      <w:pPr>
        <w:ind w:left="1200" w:hangingChars="500" w:hanging="1200"/>
        <w:rPr>
          <w:rFonts w:ascii="Times New Roman" w:eastAsia="宋体" w:hAnsi="Times New Roman" w:cs="Times New Roman"/>
          <w:sz w:val="24"/>
          <w:szCs w:val="24"/>
        </w:rPr>
      </w:pPr>
      <w:r w:rsidRPr="00E32EB9">
        <w:rPr>
          <w:rFonts w:ascii="Times New Roman" w:eastAsia="宋体" w:hAnsi="Times New Roman" w:cs="Times New Roman"/>
          <w:sz w:val="24"/>
          <w:szCs w:val="24"/>
        </w:rPr>
        <w:t>第十四条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特种设备安全管理人员、检测人员和作业人员应当按照国家有关规定取得相应资格，方可从事相关工作。特种设备安全管理人员、检测人员和作业人员应当严格执行安全技术规范和管理制度，保证特种设备安全。</w:t>
      </w:r>
    </w:p>
    <w:p w14:paraId="638EAECE" w14:textId="529A7306" w:rsidR="00E32EB9" w:rsidRPr="00E32EB9" w:rsidRDefault="00E32EB9" w:rsidP="00E32EB9">
      <w:pPr>
        <w:ind w:left="1200" w:hangingChars="500" w:hanging="1200"/>
        <w:rPr>
          <w:rFonts w:ascii="Times New Roman" w:eastAsia="宋体" w:hAnsi="Times New Roman" w:cs="Times New Roman"/>
          <w:sz w:val="24"/>
          <w:szCs w:val="24"/>
        </w:rPr>
      </w:pPr>
      <w:r w:rsidRPr="00E32EB9">
        <w:rPr>
          <w:rFonts w:ascii="Times New Roman" w:eastAsia="宋体" w:hAnsi="Times New Roman" w:cs="Times New Roman"/>
          <w:sz w:val="24"/>
          <w:szCs w:val="24"/>
        </w:rPr>
        <w:t>第十五条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特种设备生产、经营、使用单位对其生产、经营、使用的特种设备应当进行自行检测和维护保养，对国家规定实行检验的特种设备应当及时申报并接受检验。</w:t>
      </w:r>
    </w:p>
    <w:p w14:paraId="73D4FB2F" w14:textId="2A330B6B" w:rsidR="00E32EB9" w:rsidRPr="00E32EB9" w:rsidRDefault="00E32EB9" w:rsidP="00E32EB9">
      <w:pPr>
        <w:ind w:left="1200" w:hangingChars="500" w:hanging="1200"/>
        <w:rPr>
          <w:rFonts w:ascii="Times New Roman" w:eastAsia="宋体" w:hAnsi="Times New Roman" w:cs="Times New Roman"/>
          <w:sz w:val="24"/>
          <w:szCs w:val="24"/>
        </w:rPr>
      </w:pPr>
      <w:r w:rsidRPr="00E32EB9">
        <w:rPr>
          <w:rFonts w:ascii="Times New Roman" w:eastAsia="宋体" w:hAnsi="Times New Roman" w:cs="Times New Roman"/>
          <w:sz w:val="24"/>
          <w:szCs w:val="24"/>
        </w:rPr>
        <w:t>第十六条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采用新材料、新技术、新工艺，与安全技术规范的要求不一致，或者安全技术规范未作要求、可能对安全性能有重大影响的，应当向国务院负责特种设备安全监督管理的部门申报，由国务院负责特种设备安全监督管理的部门及时委托安全技术咨询机构或者相关专业机构进行技术评审，评审结果经国务院负责特种设备安全监督管理的部门批准，方可投入生产、使用。</w:t>
      </w:r>
    </w:p>
    <w:p w14:paraId="4CB53EEC" w14:textId="77777777" w:rsidR="00E32EB9" w:rsidRPr="00E32EB9" w:rsidRDefault="00E32EB9" w:rsidP="00E32EB9">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国务院负责特种设备安全监督管理的部门应当将允许使用的新材料、新技术、新工艺的有关技术要求，及时纳入安全技术规范。</w:t>
      </w:r>
    </w:p>
    <w:p w14:paraId="603BBF85" w14:textId="434B2177" w:rsidR="00E32EB9" w:rsidRPr="00E32EB9" w:rsidRDefault="00E32EB9" w:rsidP="00E32EB9">
      <w:pPr>
        <w:rPr>
          <w:rFonts w:ascii="Times New Roman" w:eastAsia="宋体" w:hAnsi="Times New Roman" w:cs="Times New Roman"/>
          <w:sz w:val="24"/>
          <w:szCs w:val="24"/>
        </w:rPr>
      </w:pPr>
      <w:r w:rsidRPr="00E32EB9">
        <w:rPr>
          <w:rFonts w:ascii="Times New Roman" w:eastAsia="宋体" w:hAnsi="Times New Roman" w:cs="Times New Roman"/>
          <w:sz w:val="24"/>
          <w:szCs w:val="24"/>
        </w:rPr>
        <w:t>第十七条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国家鼓励投保特种设备安全责任保险。</w:t>
      </w:r>
    </w:p>
    <w:p w14:paraId="6F2F3EB6" w14:textId="6CC03749" w:rsidR="00E32EB9" w:rsidRPr="00E32EB9" w:rsidRDefault="00E32EB9" w:rsidP="00E32EB9">
      <w:pPr>
        <w:rPr>
          <w:rFonts w:ascii="Times New Roman" w:eastAsia="宋体" w:hAnsi="Times New Roman" w:cs="Times New Roman"/>
          <w:sz w:val="24"/>
          <w:szCs w:val="24"/>
        </w:rPr>
      </w:pPr>
      <w:r w:rsidRPr="00E32EB9">
        <w:rPr>
          <w:rFonts w:ascii="Times New Roman" w:eastAsia="宋体" w:hAnsi="Times New Roman" w:cs="Times New Roman"/>
          <w:b/>
          <w:bCs/>
          <w:sz w:val="24"/>
          <w:szCs w:val="24"/>
        </w:rPr>
        <w:t>第二节</w:t>
      </w:r>
      <w:r>
        <w:rPr>
          <w:rFonts w:ascii="Times New Roman" w:eastAsia="宋体" w:hAnsi="Times New Roman" w:cs="Times New Roman"/>
          <w:b/>
          <w:bCs/>
          <w:sz w:val="24"/>
          <w:szCs w:val="24"/>
        </w:rPr>
        <w:t xml:space="preserve">  </w:t>
      </w:r>
      <w:r w:rsidRPr="00E32EB9">
        <w:rPr>
          <w:rFonts w:ascii="Times New Roman" w:eastAsia="宋体" w:hAnsi="Times New Roman" w:cs="Times New Roman"/>
          <w:b/>
          <w:bCs/>
          <w:sz w:val="24"/>
          <w:szCs w:val="24"/>
        </w:rPr>
        <w:t>生产</w:t>
      </w:r>
    </w:p>
    <w:p w14:paraId="0285AD74" w14:textId="5182F219" w:rsidR="00E32EB9" w:rsidRPr="00E32EB9" w:rsidRDefault="00E32EB9" w:rsidP="00E32EB9">
      <w:pPr>
        <w:ind w:left="1200" w:hangingChars="500" w:hanging="1200"/>
        <w:rPr>
          <w:rFonts w:ascii="Times New Roman" w:eastAsia="宋体" w:hAnsi="Times New Roman" w:cs="Times New Roman"/>
          <w:sz w:val="24"/>
          <w:szCs w:val="24"/>
        </w:rPr>
      </w:pPr>
      <w:r w:rsidRPr="00E32EB9">
        <w:rPr>
          <w:rFonts w:ascii="Times New Roman" w:eastAsia="宋体" w:hAnsi="Times New Roman" w:cs="Times New Roman"/>
          <w:sz w:val="24"/>
          <w:szCs w:val="24"/>
        </w:rPr>
        <w:t>第十八条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国家按照分类监督管理的原则对特种设备生产实行许可制度。特种设备生产单位应当具备下列条件，并经负责特种设备安全监督管理的部门许可，方可从事生产活动：</w:t>
      </w:r>
    </w:p>
    <w:p w14:paraId="5D5BECD1" w14:textId="77777777" w:rsidR="00E32EB9" w:rsidRPr="00E32EB9" w:rsidRDefault="00E32EB9" w:rsidP="00E32EB9">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（一）有与生产相适应的专业技术人员；</w:t>
      </w:r>
    </w:p>
    <w:p w14:paraId="2A98F82E" w14:textId="77777777" w:rsidR="00E32EB9" w:rsidRPr="00E32EB9" w:rsidRDefault="00E32EB9" w:rsidP="00E32EB9">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（二）有与生产相适应的设备、设施和工作场所；</w:t>
      </w:r>
    </w:p>
    <w:p w14:paraId="4975B68E" w14:textId="77777777" w:rsidR="00E32EB9" w:rsidRPr="00E32EB9" w:rsidRDefault="00E32EB9" w:rsidP="00E32EB9">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（三）有健全的质量保证、安全管理和岗位责任等制度。</w:t>
      </w:r>
    </w:p>
    <w:p w14:paraId="43E9481E" w14:textId="2388EF28" w:rsidR="00E32EB9" w:rsidRPr="00E32EB9" w:rsidRDefault="00E32EB9" w:rsidP="00E32EB9">
      <w:pPr>
        <w:ind w:left="1200" w:hangingChars="500" w:hanging="1200"/>
        <w:rPr>
          <w:rFonts w:ascii="Times New Roman" w:eastAsia="宋体" w:hAnsi="Times New Roman" w:cs="Times New Roman"/>
          <w:sz w:val="24"/>
          <w:szCs w:val="24"/>
        </w:rPr>
      </w:pPr>
      <w:r w:rsidRPr="00E32EB9">
        <w:rPr>
          <w:rFonts w:ascii="Times New Roman" w:eastAsia="宋体" w:hAnsi="Times New Roman" w:cs="Times New Roman"/>
          <w:sz w:val="24"/>
          <w:szCs w:val="24"/>
        </w:rPr>
        <w:t>第十九条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特种设备生产单位应当保证特种设备生产符合安全技术规范及相关标准的要求，对其生产的特种设备的安全性能负责。不得生产不符合安全性能要求和能效指标以及国家明令淘汰的特种设备。</w:t>
      </w:r>
    </w:p>
    <w:p w14:paraId="67807B44" w14:textId="0845C360" w:rsidR="00E32EB9" w:rsidRPr="00E32EB9" w:rsidRDefault="00E32EB9" w:rsidP="00E32EB9">
      <w:pPr>
        <w:ind w:left="1200" w:hangingChars="500" w:hanging="1200"/>
        <w:rPr>
          <w:rFonts w:ascii="Times New Roman" w:eastAsia="宋体" w:hAnsi="Times New Roman" w:cs="Times New Roman"/>
          <w:sz w:val="24"/>
          <w:szCs w:val="24"/>
        </w:rPr>
      </w:pPr>
      <w:r w:rsidRPr="00E32EB9">
        <w:rPr>
          <w:rFonts w:ascii="Times New Roman" w:eastAsia="宋体" w:hAnsi="Times New Roman" w:cs="Times New Roman"/>
          <w:sz w:val="24"/>
          <w:szCs w:val="24"/>
        </w:rPr>
        <w:t>第二十条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锅炉、气瓶、氧舱、客运索道、大型游乐设施的设计文件，应当经负责特种设备安全监督管理的部门核准的检验机构鉴定，方可用于制造。</w:t>
      </w:r>
    </w:p>
    <w:p w14:paraId="4705CDC6" w14:textId="77777777" w:rsidR="00E32EB9" w:rsidRPr="00E32EB9" w:rsidRDefault="00E32EB9" w:rsidP="00E32EB9">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特种设备产品、部件或者试制的特种设备新产品、新部件以及特种设备采用的新材料，按照安全技术规范的要求需要通过型式试验进行安全性验证的，应当</w:t>
      </w:r>
      <w:r w:rsidRPr="00E32EB9">
        <w:rPr>
          <w:rFonts w:ascii="Times New Roman" w:eastAsia="宋体" w:hAnsi="Times New Roman" w:cs="Times New Roman"/>
          <w:sz w:val="24"/>
          <w:szCs w:val="24"/>
        </w:rPr>
        <w:lastRenderedPageBreak/>
        <w:t>经负责特种设备安全监督管理的部门核准的检验机构进行型式试验。</w:t>
      </w:r>
    </w:p>
    <w:p w14:paraId="44B3F840" w14:textId="75EF877E" w:rsidR="00E32EB9" w:rsidRPr="00E32EB9" w:rsidRDefault="00E32EB9" w:rsidP="00E32EB9">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第二十一条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特种设备出厂时，应当随附安全技术规范要求的设计文件、产品质量合格证明、安装及使用维护保养说明、监督检验证明等相关技术资料和文件，并在特种设备显著位置设置产品铭牌、安全警示标志及其说明。</w:t>
      </w:r>
    </w:p>
    <w:p w14:paraId="4747887D" w14:textId="5A78BE19" w:rsidR="00E32EB9" w:rsidRPr="00E32EB9" w:rsidRDefault="00E32EB9" w:rsidP="00E32EB9">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第二十二条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电梯的安装、改造、修理，必须由电梯制造单位或者其委托的依照本法取得相应许可的单位进行。电梯制造单位委托其他单位进行电梯安装、改造、修理的，应当对其安装、改造、修理进行安全指导和监控，并按照安全技术规范的要求进行校验和调试。电梯制造单位对电梯安全性能负责。</w:t>
      </w:r>
    </w:p>
    <w:p w14:paraId="1E4C0A10" w14:textId="5A724BFA" w:rsidR="00E32EB9" w:rsidRPr="00E32EB9" w:rsidRDefault="00E32EB9" w:rsidP="00E32EB9">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第二十三条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特种设备安装、改造、修理的施工单位应当在施工前将拟进行的特种设备安装、改造、修理情况书面告知直辖市或者设区的市级人民政府负责特种设备安全监督管理的部门。</w:t>
      </w:r>
    </w:p>
    <w:p w14:paraId="662ADBCE" w14:textId="4D832269" w:rsidR="00E32EB9" w:rsidRPr="00E32EB9" w:rsidRDefault="00E32EB9" w:rsidP="00E32EB9">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第二十四条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特种设备安装、改造、修理竣工后，安装、改造、修理的施工单位应当在验收后三十日内将相关技术资料和文件移交特种设备使用单位。特种设备使用单位应当将其存入该特种设备的安全技术档案。</w:t>
      </w:r>
    </w:p>
    <w:p w14:paraId="153F5F6E" w14:textId="4020C16C" w:rsidR="00E32EB9" w:rsidRPr="00E32EB9" w:rsidRDefault="00E32EB9" w:rsidP="00E32EB9">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第二十五条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锅炉、压力容器、压力管道元件等特种设备的制造过程和锅炉、压力容器、压力管道、电梯、起重机械、客运索道、大型游乐设施的安装、改造、重大修理过程，应当经特种设备检验机构按照安全技术规范的要求进行监督检验；未经监督检验或者监督检验不合格的，不得出厂或者交付使用。</w:t>
      </w:r>
    </w:p>
    <w:p w14:paraId="3B3CC086" w14:textId="49C7C85A" w:rsidR="00E32EB9" w:rsidRPr="00E32EB9" w:rsidRDefault="00E32EB9" w:rsidP="00E32EB9">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第二十六条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国家建立缺陷特种设备召回制度。因生产原因造成特种设备存在危及安全的同一性缺陷的，特种设备生产单位应当立即停止生产，主动召回。</w:t>
      </w:r>
    </w:p>
    <w:p w14:paraId="24B2AC0C" w14:textId="77777777" w:rsidR="00E32EB9" w:rsidRPr="00E32EB9" w:rsidRDefault="00E32EB9" w:rsidP="00E32EB9">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国务院负责特种设备安全监督管理的部门发现特种设备存在应当召回而未召回的情形时，应当责令特种设备生产单位召回。</w:t>
      </w:r>
    </w:p>
    <w:p w14:paraId="757F1A41" w14:textId="0184993D" w:rsidR="00E32EB9" w:rsidRPr="00E32EB9" w:rsidRDefault="00E32EB9" w:rsidP="00E32EB9">
      <w:pPr>
        <w:rPr>
          <w:rFonts w:ascii="Times New Roman" w:eastAsia="宋体" w:hAnsi="Times New Roman" w:cs="Times New Roman"/>
          <w:sz w:val="24"/>
          <w:szCs w:val="24"/>
        </w:rPr>
      </w:pPr>
      <w:r w:rsidRPr="00E32EB9">
        <w:rPr>
          <w:rFonts w:ascii="Times New Roman" w:eastAsia="宋体" w:hAnsi="Times New Roman" w:cs="Times New Roman"/>
          <w:b/>
          <w:bCs/>
          <w:sz w:val="24"/>
          <w:szCs w:val="24"/>
        </w:rPr>
        <w:t>第三节</w:t>
      </w:r>
      <w:r>
        <w:rPr>
          <w:rFonts w:ascii="Times New Roman" w:eastAsia="宋体" w:hAnsi="Times New Roman" w:cs="Times New Roman"/>
          <w:b/>
          <w:bCs/>
          <w:sz w:val="24"/>
          <w:szCs w:val="24"/>
        </w:rPr>
        <w:t xml:space="preserve">  </w:t>
      </w:r>
      <w:r w:rsidRPr="00E32EB9">
        <w:rPr>
          <w:rFonts w:ascii="Times New Roman" w:eastAsia="宋体" w:hAnsi="Times New Roman" w:cs="Times New Roman"/>
          <w:b/>
          <w:bCs/>
          <w:sz w:val="24"/>
          <w:szCs w:val="24"/>
        </w:rPr>
        <w:t>经营</w:t>
      </w:r>
    </w:p>
    <w:p w14:paraId="281F1DE9" w14:textId="6C184602" w:rsidR="00E32EB9" w:rsidRPr="00E32EB9" w:rsidRDefault="00E32EB9" w:rsidP="00E32EB9">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第二十七条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特种设备销售单位销售的特种设备，应当符合安全技术规范及相关标准的要求，其设计文件、产品质量合格证明、安装及使用维护保养说明、监督检验证明等相关技术资料和文件应当齐全。</w:t>
      </w:r>
    </w:p>
    <w:p w14:paraId="4CCB3582" w14:textId="77777777" w:rsidR="00E32EB9" w:rsidRPr="00E32EB9" w:rsidRDefault="00E32EB9" w:rsidP="00E32EB9">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特种设备销售单位应当建立特种设备检查验收和销售记录制度。</w:t>
      </w:r>
    </w:p>
    <w:p w14:paraId="2AD0891B" w14:textId="77777777" w:rsidR="00E32EB9" w:rsidRPr="00E32EB9" w:rsidRDefault="00E32EB9" w:rsidP="00E32EB9">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禁止销售未取得许可生产的特种设备，未经检验和检验不合格的特种设备，或者国家明令淘汰和已经报废的特种设备。</w:t>
      </w:r>
    </w:p>
    <w:p w14:paraId="1D289239" w14:textId="6A4F8D8F" w:rsidR="00E32EB9" w:rsidRPr="00E32EB9" w:rsidRDefault="00E32EB9" w:rsidP="00E32EB9">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第二十八条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特种设备出租单位不得出租未取得许可生产的特种设备或者国家明令淘汰和已经报废的特种设备，以及未按照安全技术规范的要求进行维护保养和未经检验或者检验不合格的特种设备。</w:t>
      </w:r>
    </w:p>
    <w:p w14:paraId="387E5E23" w14:textId="744190D8" w:rsidR="00E32EB9" w:rsidRPr="00E32EB9" w:rsidRDefault="00E32EB9" w:rsidP="00E32EB9">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第二十九条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特种设备在出租期间的使用管理和维护保养义务由特种设备出租单位承担，法律另有规定或者当事人另有约定的除外。</w:t>
      </w:r>
    </w:p>
    <w:p w14:paraId="62EE3EDA" w14:textId="5E4463F6" w:rsidR="00E32EB9" w:rsidRPr="00E32EB9" w:rsidRDefault="00E32EB9" w:rsidP="00E32EB9">
      <w:pPr>
        <w:ind w:left="1200" w:hangingChars="500" w:hanging="1200"/>
        <w:rPr>
          <w:rFonts w:ascii="Times New Roman" w:eastAsia="宋体" w:hAnsi="Times New Roman" w:cs="Times New Roman"/>
          <w:sz w:val="24"/>
          <w:szCs w:val="24"/>
        </w:rPr>
      </w:pPr>
      <w:r w:rsidRPr="00E32EB9">
        <w:rPr>
          <w:rFonts w:ascii="Times New Roman" w:eastAsia="宋体" w:hAnsi="Times New Roman" w:cs="Times New Roman"/>
          <w:sz w:val="24"/>
          <w:szCs w:val="24"/>
        </w:rPr>
        <w:t>第三十条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进口的特种设备应当符合我国安全技术规范的要求，并经检验合格；需要取得我国特种设备生产许可的，应当取得许可。</w:t>
      </w:r>
    </w:p>
    <w:p w14:paraId="68EE1EBD" w14:textId="77777777" w:rsidR="00E32EB9" w:rsidRPr="00E32EB9" w:rsidRDefault="00E32EB9" w:rsidP="00E32EB9">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进口特种设备随附的技术资料和文件应当符合本法第二十一条的规定，其安装及使用维护保养说明、产品铭牌、安全警示标志及其说明应当采用中文。</w:t>
      </w:r>
    </w:p>
    <w:p w14:paraId="121E27EF" w14:textId="77777777" w:rsidR="00E32EB9" w:rsidRPr="00E32EB9" w:rsidRDefault="00E32EB9" w:rsidP="00E32EB9">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特种设备的进出口检验，应当遵守有关进出口商品检验的法律、行政法规。</w:t>
      </w:r>
    </w:p>
    <w:p w14:paraId="29EEA530" w14:textId="5468995A" w:rsidR="00E32EB9" w:rsidRPr="00E32EB9" w:rsidRDefault="00E32EB9" w:rsidP="00E32EB9">
      <w:pPr>
        <w:rPr>
          <w:rFonts w:ascii="Times New Roman" w:eastAsia="宋体" w:hAnsi="Times New Roman" w:cs="Times New Roman"/>
          <w:sz w:val="24"/>
          <w:szCs w:val="24"/>
        </w:rPr>
      </w:pPr>
      <w:r w:rsidRPr="00E32EB9">
        <w:rPr>
          <w:rFonts w:ascii="Times New Roman" w:eastAsia="宋体" w:hAnsi="Times New Roman" w:cs="Times New Roman"/>
          <w:sz w:val="24"/>
          <w:szCs w:val="24"/>
        </w:rPr>
        <w:t>第三十一条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进口特种设备，应当向进口地负责特种设备安全监督管理的部门履</w:t>
      </w:r>
      <w:r w:rsidRPr="00E32EB9">
        <w:rPr>
          <w:rFonts w:ascii="Times New Roman" w:eastAsia="宋体" w:hAnsi="Times New Roman" w:cs="Times New Roman"/>
          <w:sz w:val="24"/>
          <w:szCs w:val="24"/>
        </w:rPr>
        <w:lastRenderedPageBreak/>
        <w:t>行提前告知义务。</w:t>
      </w:r>
    </w:p>
    <w:p w14:paraId="4343E01B" w14:textId="04E47D6B" w:rsidR="00E32EB9" w:rsidRPr="00E32EB9" w:rsidRDefault="00E32EB9" w:rsidP="00E32EB9">
      <w:pPr>
        <w:rPr>
          <w:rFonts w:ascii="Times New Roman" w:eastAsia="宋体" w:hAnsi="Times New Roman" w:cs="Times New Roman"/>
          <w:sz w:val="24"/>
          <w:szCs w:val="24"/>
        </w:rPr>
      </w:pPr>
      <w:r w:rsidRPr="00E32EB9">
        <w:rPr>
          <w:rFonts w:ascii="Times New Roman" w:eastAsia="宋体" w:hAnsi="Times New Roman" w:cs="Times New Roman"/>
          <w:b/>
          <w:bCs/>
          <w:sz w:val="24"/>
          <w:szCs w:val="24"/>
        </w:rPr>
        <w:t>第四节</w:t>
      </w:r>
      <w:r>
        <w:rPr>
          <w:rFonts w:ascii="Times New Roman" w:eastAsia="宋体" w:hAnsi="Times New Roman" w:cs="Times New Roman"/>
          <w:b/>
          <w:bCs/>
          <w:sz w:val="24"/>
          <w:szCs w:val="24"/>
        </w:rPr>
        <w:t xml:space="preserve">  </w:t>
      </w:r>
      <w:r w:rsidRPr="00E32EB9">
        <w:rPr>
          <w:rFonts w:ascii="Times New Roman" w:eastAsia="宋体" w:hAnsi="Times New Roman" w:cs="Times New Roman"/>
          <w:b/>
          <w:bCs/>
          <w:sz w:val="24"/>
          <w:szCs w:val="24"/>
        </w:rPr>
        <w:t>使用</w:t>
      </w:r>
    </w:p>
    <w:p w14:paraId="1DF93218" w14:textId="007857A9" w:rsidR="00E32EB9" w:rsidRPr="00E32EB9" w:rsidRDefault="00E32EB9" w:rsidP="00E32EB9">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第三十二条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特种设备使用单位应当使用取得许可生产并经检验合格的特种设备。</w:t>
      </w:r>
    </w:p>
    <w:p w14:paraId="7C0384BA" w14:textId="77777777" w:rsidR="00E32EB9" w:rsidRPr="00E32EB9" w:rsidRDefault="00E32EB9" w:rsidP="00E32EB9">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禁止使用国家明令淘汰和已经报废的特种设备。</w:t>
      </w:r>
    </w:p>
    <w:p w14:paraId="2E07D4C0" w14:textId="396C3E49" w:rsidR="00E32EB9" w:rsidRPr="00E32EB9" w:rsidRDefault="00E32EB9" w:rsidP="00E32EB9">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第三十三条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特种设备使用单位应当在特种设备投入使用前或者投入使用后三十日内，向负责特种设备安全监督管理的部门办理使用登记，取得使用登记证书。登记标志应当置于该特种设备的显著位置。</w:t>
      </w:r>
    </w:p>
    <w:p w14:paraId="7D7982EB" w14:textId="3AB32FAF" w:rsidR="00E32EB9" w:rsidRPr="00E32EB9" w:rsidRDefault="00E32EB9" w:rsidP="00E32EB9">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第三十四条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特种设备使用单位应当建立岗位责任、隐患治理、应急救援等安全管理制度，制定操作规程，保证特种设备安全运行。</w:t>
      </w:r>
    </w:p>
    <w:p w14:paraId="39A061EA" w14:textId="36B1801D" w:rsidR="00E32EB9" w:rsidRPr="00E32EB9" w:rsidRDefault="00E32EB9" w:rsidP="00E32EB9">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第三十五条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特种设备使用单位应当建立特种设备安全技术档案。安全技术档案应当包括以下内容：</w:t>
      </w:r>
    </w:p>
    <w:p w14:paraId="58D92141" w14:textId="77777777" w:rsidR="00E32EB9" w:rsidRPr="00E32EB9" w:rsidRDefault="00E32EB9" w:rsidP="00E32EB9">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（一）特种设备的设计文件、产品质量合格证明、安装及使用维护保养说明、监督检验证明等相关技术资料和文件；</w:t>
      </w:r>
    </w:p>
    <w:p w14:paraId="1CDD8CE3" w14:textId="77777777" w:rsidR="00E32EB9" w:rsidRPr="00E32EB9" w:rsidRDefault="00E32EB9" w:rsidP="00E32EB9">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（二）特种设备的定期检验和定期自行检查记录；</w:t>
      </w:r>
    </w:p>
    <w:p w14:paraId="7A72A4DF" w14:textId="77777777" w:rsidR="00E32EB9" w:rsidRPr="00E32EB9" w:rsidRDefault="00E32EB9" w:rsidP="00E32EB9">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（三）特种设备的日常使用状况记录；</w:t>
      </w:r>
    </w:p>
    <w:p w14:paraId="1B2BF8FF" w14:textId="77777777" w:rsidR="00E32EB9" w:rsidRPr="00E32EB9" w:rsidRDefault="00E32EB9" w:rsidP="00E32EB9">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（四）特种设备及其附属仪器仪表的维护保养记录；</w:t>
      </w:r>
    </w:p>
    <w:p w14:paraId="00FC1D64" w14:textId="77777777" w:rsidR="00E32EB9" w:rsidRPr="00E32EB9" w:rsidRDefault="00E32EB9" w:rsidP="00E32EB9">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（五）特种设备的运行故障和事故记录。</w:t>
      </w:r>
    </w:p>
    <w:p w14:paraId="63003521" w14:textId="7670CEE9" w:rsidR="00E32EB9" w:rsidRPr="00E32EB9" w:rsidRDefault="00E32EB9" w:rsidP="00E32EB9">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第三十六条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w:t>
      </w:r>
    </w:p>
    <w:p w14:paraId="1A032ED9" w14:textId="11EA8BB8" w:rsidR="00E32EB9" w:rsidRPr="00E32EB9" w:rsidRDefault="00E32EB9" w:rsidP="00E32EB9">
      <w:pPr>
        <w:rPr>
          <w:rFonts w:ascii="Times New Roman" w:eastAsia="宋体" w:hAnsi="Times New Roman" w:cs="Times New Roman"/>
          <w:sz w:val="24"/>
          <w:szCs w:val="24"/>
        </w:rPr>
      </w:pPr>
      <w:r w:rsidRPr="00E32EB9">
        <w:rPr>
          <w:rFonts w:ascii="Times New Roman" w:eastAsia="宋体" w:hAnsi="Times New Roman" w:cs="Times New Roman"/>
          <w:sz w:val="24"/>
          <w:szCs w:val="24"/>
        </w:rPr>
        <w:t>第三十七条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特种设备的使用应当具有规定的安全距离、安全防护措施。</w:t>
      </w:r>
    </w:p>
    <w:p w14:paraId="07290371"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与特种设备安全相关的建筑物、附属设施，应当符合有关法律、行政法规的规定。</w:t>
      </w:r>
    </w:p>
    <w:p w14:paraId="4B75B9E7" w14:textId="62BC42C2"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第三十八条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属于共有的，共有人可以委托物业服务单位或者其他管理人管理特种设备，受托人履行本法规定的特种设备使用单位的义务，承担相应责任。共有人未委托的，由共有人或者实际管理人履行管理义务，承担相应责任。</w:t>
      </w:r>
    </w:p>
    <w:p w14:paraId="7E69A111" w14:textId="78438547"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第三十九条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特种设备使用单位应当对其使用的特种设备进行经常性维护保养和定期自行检查，并作出记录。</w:t>
      </w:r>
    </w:p>
    <w:p w14:paraId="3554F453"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特种设备使用单位应当对其使用的特种设备的安全附件、安全保护装置进行定期校验、检修，并作出记录。</w:t>
      </w:r>
    </w:p>
    <w:p w14:paraId="172DE467" w14:textId="741EC42D" w:rsidR="00E32EB9" w:rsidRPr="00E32EB9" w:rsidRDefault="00E32EB9" w:rsidP="00A5371F">
      <w:pPr>
        <w:ind w:left="1200" w:hangingChars="500" w:hanging="1200"/>
        <w:rPr>
          <w:rFonts w:ascii="Times New Roman" w:eastAsia="宋体" w:hAnsi="Times New Roman" w:cs="Times New Roman"/>
          <w:sz w:val="24"/>
          <w:szCs w:val="24"/>
        </w:rPr>
      </w:pPr>
      <w:r w:rsidRPr="00E32EB9">
        <w:rPr>
          <w:rFonts w:ascii="Times New Roman" w:eastAsia="宋体" w:hAnsi="Times New Roman" w:cs="Times New Roman"/>
          <w:sz w:val="24"/>
          <w:szCs w:val="24"/>
        </w:rPr>
        <w:t>第四十条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特种设备使用单位应当按照安全技术规范的要求，在检验合格有效期届满前一个月向特种设备检验机构提出定期检验要求。</w:t>
      </w:r>
    </w:p>
    <w:p w14:paraId="56A00B7F"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特种设备检验机构接到定期检验要求后，应当按照安全技术规范的要求及时进行安全性能检验。特种设备使用单位应当将定期检验标志置于该特种设备的显著位置。</w:t>
      </w:r>
    </w:p>
    <w:p w14:paraId="54E5FD4C"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未经定期检验或者检验不合格的特种设备，不得继续使用。</w:t>
      </w:r>
    </w:p>
    <w:p w14:paraId="1633379C" w14:textId="7DFF014F"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第四十一条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特种设备安全管理人员应当对特种设备使用状况进行经常性检查，发现问题应当立即处理；情况紧急时，可以决定停止使用特种设备并及时报告本单位有关负责人。</w:t>
      </w:r>
    </w:p>
    <w:p w14:paraId="45E91DD5"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特种设备作业人员在作业过程中发现事故隐患或者其他不安全因素，应当立</w:t>
      </w:r>
      <w:r w:rsidRPr="00E32EB9">
        <w:rPr>
          <w:rFonts w:ascii="Times New Roman" w:eastAsia="宋体" w:hAnsi="Times New Roman" w:cs="Times New Roman"/>
          <w:sz w:val="24"/>
          <w:szCs w:val="24"/>
        </w:rPr>
        <w:lastRenderedPageBreak/>
        <w:t>即向特种设备安全管理人员和单位有关负责人报告；特种设备运行不正常时，特种设备作业人员应当按照操作规程采取有效措施保证安全。</w:t>
      </w:r>
    </w:p>
    <w:p w14:paraId="1B2A5D22" w14:textId="12559D99"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第四十二条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特种设备出现故障或者发生异常情况，特种设备使用单位应当对其进行全面检查，消除事故隐患，方可继续使用。</w:t>
      </w:r>
    </w:p>
    <w:p w14:paraId="43439248" w14:textId="7E49F025"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第四十三条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客运索道、大型游乐设施在每日投入使用前，其运营使用单位应当进行试运行和例行安全检查，并对安全附件和安全保护装置进行检查确认。</w:t>
      </w:r>
    </w:p>
    <w:p w14:paraId="124F9F16"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电梯、客运索道、大型游乐设施的运营使用单位应当将电梯、客运索道、大型游乐设施的安全使用说明、安全注意事项和警示标志置于易于为乘客注意的显著位置。</w:t>
      </w:r>
    </w:p>
    <w:p w14:paraId="1396DB0C"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公众乘坐或者操作电梯、客运索道、大型游乐设施，应当遵守安全使用说明和安全注意事项的要求，服从有关工作人员的管理和指挥；遇有运行不正常时，应当按照安全指引，有序撤离。</w:t>
      </w:r>
    </w:p>
    <w:p w14:paraId="1D5E1CD9" w14:textId="7CFE5A80"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第四十四条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锅炉使用单位应当按照安全技术规范的要求进行锅炉水（介）质处理，并接受特种设备检验机构的定期检验。</w:t>
      </w:r>
    </w:p>
    <w:p w14:paraId="3E85813B"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从事锅炉清洗，应当按照安全技术规范的要求进行，并接受特种设备检验机构的监督检验。</w:t>
      </w:r>
    </w:p>
    <w:p w14:paraId="22BB8A74" w14:textId="4C8305C7"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第四十五条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电梯的维护保养应当由电梯制造单位或者依照本法取得许可的安装、改造、修理单位进行。</w:t>
      </w:r>
    </w:p>
    <w:p w14:paraId="0FBB4BB3"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电梯的维护保养单位应当在维护保养中严格执行安全技术规范的要求，保证其维护保养的电梯的安全性能，并负责落实现场安全防护措施，保证施工安全。</w:t>
      </w:r>
    </w:p>
    <w:p w14:paraId="1F53D76A"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电梯的维护保养单位应当对其维护保养的电梯的安全性能负责；接到故障通知后，应当立即赶赴现场，并采取必要的应急救援措施。</w:t>
      </w:r>
    </w:p>
    <w:p w14:paraId="6E7BB8A0" w14:textId="59621F3C" w:rsidR="00E32EB9" w:rsidRPr="00E32EB9" w:rsidRDefault="00E32EB9" w:rsidP="00A5371F">
      <w:pPr>
        <w:ind w:left="480" w:hangingChars="200" w:hanging="480"/>
        <w:rPr>
          <w:rFonts w:ascii="Times New Roman" w:eastAsia="宋体" w:hAnsi="Times New Roman" w:cs="Times New Roman"/>
          <w:sz w:val="24"/>
          <w:szCs w:val="24"/>
        </w:rPr>
      </w:pPr>
      <w:r w:rsidRPr="00E32EB9">
        <w:rPr>
          <w:rFonts w:ascii="Times New Roman" w:eastAsia="宋体" w:hAnsi="Times New Roman" w:cs="Times New Roman"/>
          <w:sz w:val="24"/>
          <w:szCs w:val="24"/>
        </w:rPr>
        <w:t>第四十六条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电梯投入使用后，电梯制造单位应当对其制造的电梯的安全运行情况进行跟踪调查和了解，对电梯的维护保养单位或者使用单位在维护保养和安全运行方面存在的问题，提出改进建议，并提供必要的技术帮助；发现电梯存在严重事故隐患时，应当及时告知电梯使用单位，并向负责特种设备安全监督管理的部门报告。电梯制造单位对调查和了解的情况，应当作出记录。</w:t>
      </w:r>
    </w:p>
    <w:p w14:paraId="1B66B808" w14:textId="73192C49"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第四十七条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特种设备进行改造、修理，按照规定需要变更使用登记的，应当办理变更登记，方可继续使用。</w:t>
      </w:r>
    </w:p>
    <w:p w14:paraId="4EAEBF95" w14:textId="465BC22B"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第四十八条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p>
    <w:p w14:paraId="20F88535"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p>
    <w:p w14:paraId="791B0011" w14:textId="068B486F"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第四十九条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移动式压力容器、气瓶充装单位，应当具备下列条件，并经负责特种设备安全监督管理的部门许可，方可从事充装活动：</w:t>
      </w:r>
    </w:p>
    <w:p w14:paraId="1BDE86C3"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（一）有与充装和管理相适应的管理人员和技术人员；</w:t>
      </w:r>
    </w:p>
    <w:p w14:paraId="42E4A09C"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（二）有与充装和管理相适应的充装设备、检测手段、场地厂房、器具、安全设施；</w:t>
      </w:r>
    </w:p>
    <w:p w14:paraId="57F25C3C"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（三）有健全的充装管理制度、责任制度、处理措施。</w:t>
      </w:r>
    </w:p>
    <w:p w14:paraId="07C9424A"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lastRenderedPageBreak/>
        <w:t>充装单位应当建立充装前后的检查、记录制度，禁止对不符合安全技术规范要求的移动式压力容器和气瓶进行充装。</w:t>
      </w:r>
    </w:p>
    <w:p w14:paraId="4F00D837" w14:textId="1116164A"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气瓶充装单位应当向气体使用者提供符合安全技术规范要求的气瓶，对气体使用者进行气瓶安全使用指导，并按照安全技术规范的要求办理气瓶使用登记，及时申报定期检验。</w:t>
      </w:r>
    </w:p>
    <w:p w14:paraId="6E738CD2" w14:textId="626E962E" w:rsidR="00E32EB9" w:rsidRPr="00E32EB9" w:rsidRDefault="00E32EB9" w:rsidP="00E32EB9">
      <w:pPr>
        <w:pStyle w:val="3"/>
        <w:spacing w:line="240" w:lineRule="auto"/>
        <w:rPr>
          <w:rFonts w:ascii="Times New Roman" w:eastAsia="宋体" w:hAnsi="Times New Roman" w:cs="Times New Roman"/>
          <w:sz w:val="24"/>
          <w:szCs w:val="24"/>
        </w:rPr>
      </w:pPr>
      <w:bookmarkStart w:id="4" w:name="2_4"/>
      <w:bookmarkStart w:id="5" w:name="sub9317146_2_4"/>
      <w:bookmarkStart w:id="6" w:name="第三章_检验、检测"/>
      <w:bookmarkStart w:id="7" w:name="2-4"/>
      <w:bookmarkEnd w:id="4"/>
      <w:bookmarkEnd w:id="5"/>
      <w:bookmarkEnd w:id="6"/>
      <w:bookmarkEnd w:id="7"/>
      <w:r w:rsidRPr="00E32EB9">
        <w:rPr>
          <w:rFonts w:ascii="Times New Roman" w:eastAsia="宋体" w:hAnsi="Times New Roman" w:cs="Times New Roman"/>
          <w:sz w:val="24"/>
          <w:szCs w:val="24"/>
        </w:rPr>
        <w:t>第三章</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检验、检测</w:t>
      </w:r>
    </w:p>
    <w:p w14:paraId="61EE4222" w14:textId="37F3F4CF" w:rsidR="00E32EB9" w:rsidRPr="00E32EB9" w:rsidRDefault="00E32EB9" w:rsidP="00A5371F">
      <w:pPr>
        <w:ind w:left="1200" w:hangingChars="500" w:hanging="1200"/>
        <w:rPr>
          <w:rFonts w:ascii="Times New Roman" w:eastAsia="宋体" w:hAnsi="Times New Roman" w:cs="Times New Roman"/>
          <w:sz w:val="24"/>
          <w:szCs w:val="24"/>
        </w:rPr>
      </w:pPr>
      <w:r w:rsidRPr="00E32EB9">
        <w:rPr>
          <w:rFonts w:ascii="Times New Roman" w:eastAsia="宋体" w:hAnsi="Times New Roman" w:cs="Times New Roman"/>
          <w:sz w:val="24"/>
          <w:szCs w:val="24"/>
        </w:rPr>
        <w:t>第五十条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从事本法规定的监督检验、定期检验的特种设备检验机构，以及为特种设备生产、经营、使用提供检测服务的特种设备检测机构，应当具备下列条件，并经负责特种设备安全监督管理的部门核准，方可从事检验、检测工作：</w:t>
      </w:r>
    </w:p>
    <w:p w14:paraId="0C6BF749"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（一）有与检验、检测工作相适应的检验、检测人员；</w:t>
      </w:r>
    </w:p>
    <w:p w14:paraId="24FA5256"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（二）有与检验、检测工作相适应的检验、检测仪器和设备；</w:t>
      </w:r>
    </w:p>
    <w:p w14:paraId="3235642A"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（三）有健全的检验、检测管理制度和</w:t>
      </w:r>
      <w:hyperlink r:id="rId7" w:tgtFrame="_blank" w:history="1">
        <w:r w:rsidRPr="00E32EB9">
          <w:rPr>
            <w:rStyle w:val="a3"/>
            <w:rFonts w:ascii="Times New Roman" w:eastAsia="宋体" w:hAnsi="Times New Roman" w:cs="Times New Roman"/>
            <w:sz w:val="24"/>
            <w:szCs w:val="24"/>
          </w:rPr>
          <w:t>责任制度</w:t>
        </w:r>
      </w:hyperlink>
      <w:r w:rsidRPr="00E32EB9">
        <w:rPr>
          <w:rFonts w:ascii="Times New Roman" w:eastAsia="宋体" w:hAnsi="Times New Roman" w:cs="Times New Roman"/>
          <w:sz w:val="24"/>
          <w:szCs w:val="24"/>
        </w:rPr>
        <w:t>。</w:t>
      </w:r>
    </w:p>
    <w:p w14:paraId="45507E91" w14:textId="1088022C"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第五十一条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特种设备检验、检测机构的检验、检测人员应当经考核，取得检验、检测人员资格，方可从事检验、检测工作。</w:t>
      </w:r>
    </w:p>
    <w:p w14:paraId="3C145C50"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特种设备检验、检测机构的检验、检测人员不得同时在两个以上检验、检测机构中执业；变更执业机构的，应当依法办理变更手续。</w:t>
      </w:r>
    </w:p>
    <w:p w14:paraId="74264885" w14:textId="333DF23E"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第五十二条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特种设备检验、检测工作应当遵守法律、行政法规的规定，并按照安全技术规范的要求进行。</w:t>
      </w:r>
    </w:p>
    <w:p w14:paraId="7BB8FFE3"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特种设备检验、检测机构及其检验、检测人员应当依法为特种设备生产、经营、使用单位提供安全、可靠、便捷、诚信的检验、检测服务。</w:t>
      </w:r>
    </w:p>
    <w:p w14:paraId="033DA520" w14:textId="40BF57F9"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第五十三条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特种设备检验、检测机构及其检验、检测人员应当客观、公正、及时地出具检验、检测报告，并对检验、检测结果和鉴定结论负责。</w:t>
      </w:r>
    </w:p>
    <w:p w14:paraId="6EF46143"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特种设备检验、检测机构及其检验、检测人员在检验、检测中发现特种设备存在严重事故隐患时，应当及时告知相关单位，并立即向负责特种设备安全监督管理的部门报告。</w:t>
      </w:r>
    </w:p>
    <w:p w14:paraId="304440BA"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负责特种设备安全监督管理的部门应当组织对特种设备检验、检测机构的检验、检测结果和鉴定结论进行监督抽查，但应当防止重复抽查。监督抽查结果应当向社会公布。</w:t>
      </w:r>
    </w:p>
    <w:p w14:paraId="4573F404" w14:textId="736AEA9A"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第五十四条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特种设备生产、经营、使用单位应当按照安全技术规范的要求向特种设备检验、检测机构及其检验、检测人员提供特种设备相关资料和必要的检验、检测条件，并对资料的真实性负责。</w:t>
      </w:r>
    </w:p>
    <w:p w14:paraId="0C650C22" w14:textId="75D9818C"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第五十五条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特种设备检验、检测机构及其检验、检测人员对检验、检测过程中知悉的商业秘密，负有保密义务。</w:t>
      </w:r>
    </w:p>
    <w:p w14:paraId="1B8F1D31"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特种设备检验、检测机构及其检验、检测人员不得从事有关特种设备的生产、经营活动，不得推荐或者监制、监销特种设备。</w:t>
      </w:r>
    </w:p>
    <w:p w14:paraId="5C5F940D" w14:textId="1761D6F9"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第五十六条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特种设备检验机构及其检验人员利用检验工作故意刁难特种设备生产、经营、使用单位的，特种设备生产、经营、使用单位有权向负责特种设备安全监督管理的部门投诉，接到投诉的部门应当及时进行调查处理。</w:t>
      </w:r>
      <w:r>
        <w:rPr>
          <w:rFonts w:ascii="Times New Roman" w:eastAsia="宋体" w:hAnsi="Times New Roman" w:cs="Times New Roman"/>
          <w:sz w:val="24"/>
          <w:szCs w:val="24"/>
        </w:rPr>
        <w:t xml:space="preserve"> </w:t>
      </w:r>
    </w:p>
    <w:p w14:paraId="59BF99DA" w14:textId="048C9D73" w:rsidR="00E32EB9" w:rsidRPr="00A5371F" w:rsidRDefault="00E32EB9" w:rsidP="00A5371F">
      <w:pPr>
        <w:pStyle w:val="3"/>
        <w:spacing w:line="240" w:lineRule="auto"/>
        <w:jc w:val="center"/>
        <w:rPr>
          <w:rFonts w:ascii="Times New Roman" w:eastAsia="宋体" w:hAnsi="Times New Roman" w:cs="Times New Roman"/>
        </w:rPr>
      </w:pPr>
      <w:bookmarkStart w:id="8" w:name="2_5"/>
      <w:bookmarkStart w:id="9" w:name="sub9317146_2_5"/>
      <w:bookmarkStart w:id="10" w:name="第四章_监督管理"/>
      <w:bookmarkStart w:id="11" w:name="2-5"/>
      <w:bookmarkEnd w:id="8"/>
      <w:bookmarkEnd w:id="9"/>
      <w:bookmarkEnd w:id="10"/>
      <w:bookmarkEnd w:id="11"/>
      <w:r w:rsidRPr="00A5371F">
        <w:rPr>
          <w:rFonts w:ascii="Times New Roman" w:eastAsia="宋体" w:hAnsi="Times New Roman" w:cs="Times New Roman"/>
        </w:rPr>
        <w:lastRenderedPageBreak/>
        <w:t>第四章</w:t>
      </w:r>
      <w:r w:rsidRPr="00A5371F">
        <w:rPr>
          <w:rFonts w:ascii="Times New Roman" w:eastAsia="宋体" w:hAnsi="Times New Roman" w:cs="Times New Roman"/>
        </w:rPr>
        <w:t xml:space="preserve">  </w:t>
      </w:r>
      <w:r w:rsidRPr="00A5371F">
        <w:rPr>
          <w:rFonts w:ascii="Times New Roman" w:eastAsia="宋体" w:hAnsi="Times New Roman" w:cs="Times New Roman"/>
        </w:rPr>
        <w:t>监督管理</w:t>
      </w:r>
    </w:p>
    <w:p w14:paraId="267E25F3" w14:textId="6ACC5247"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第五十七条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负责特种设备安全监督管理的部门依照本法规定，对特种设备生产、经营、使用单位和检验、检测机构实施监督检查。</w:t>
      </w:r>
    </w:p>
    <w:p w14:paraId="5082A861"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负责特种设备安全监督管理的部门应当对学校、幼儿园以及医院、车站、客运码头、商场、体育场馆、展览馆、公园等公众聚集场所的特种设备，实施重点安全监督检查。</w:t>
      </w:r>
    </w:p>
    <w:p w14:paraId="3F82678E" w14:textId="50E13BA2"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第五十八条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负责特种设备安全监督管理的部门实施本法规定的许可工作，应当依照本法和其他有关法律、行政法规规定的条件和程序以及安全技术规范的要求进行审查；不符合规定的，不得许可。</w:t>
      </w:r>
    </w:p>
    <w:p w14:paraId="08CB9605" w14:textId="4B4B4E22"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第五十九条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负责特种设备安全监督管理的部门在办理本法规定的许可时，其受理、审查、许可的程序必须公开，并应当自受理申请之日起三十日内，作出许可或者不予许可的决定；不予许可的，应当书面向申请人说明理由。</w:t>
      </w:r>
    </w:p>
    <w:p w14:paraId="0546F2B8" w14:textId="036F0F26" w:rsidR="00E32EB9" w:rsidRPr="00E32EB9" w:rsidRDefault="00E32EB9" w:rsidP="00A5371F">
      <w:pPr>
        <w:ind w:left="1200" w:hangingChars="500" w:hanging="1200"/>
        <w:rPr>
          <w:rFonts w:ascii="Times New Roman" w:eastAsia="宋体" w:hAnsi="Times New Roman" w:cs="Times New Roman"/>
          <w:sz w:val="24"/>
          <w:szCs w:val="24"/>
        </w:rPr>
      </w:pPr>
      <w:r w:rsidRPr="00E32EB9">
        <w:rPr>
          <w:rFonts w:ascii="Times New Roman" w:eastAsia="宋体" w:hAnsi="Times New Roman" w:cs="Times New Roman"/>
          <w:sz w:val="24"/>
          <w:szCs w:val="24"/>
        </w:rPr>
        <w:t>第六十条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负责特种设备安全监督管理的部门对依法办理使用登记的特种设备应当建立完整的监督管理档案和信息查询系统；对达到报废条件的特种设备，应当及时督促特种设备使用单位依法履行报废义务。</w:t>
      </w:r>
    </w:p>
    <w:p w14:paraId="0DDA3977" w14:textId="0D5A9036"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第六十一条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负责特种设备安全监督管理的部门在依法履行监督检查职责时，可以行使下列职权：</w:t>
      </w:r>
    </w:p>
    <w:p w14:paraId="07DB3BB0"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（一）进入现场进行检查，向特种设备生产、经营、使用单位和检验、检测机构的主要负责人和其他有关人员调查、了解有关情况；</w:t>
      </w:r>
    </w:p>
    <w:p w14:paraId="008D7DEC"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（二）根据举报或者取得的涉嫌违法证据，查阅、复制特种设备生产、经营、使用单位和检验、检测机构的有关合同、发票、账簿以及其他有关资料；</w:t>
      </w:r>
    </w:p>
    <w:p w14:paraId="4F2475F0"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（三）对有证据表明不符合安全技术规范要求或者存在严重事故隐患的特种设备实施查封、扣押；</w:t>
      </w:r>
    </w:p>
    <w:p w14:paraId="44CD62A9"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（四）对流入市场的达到报废条件或者已经报废的特种设备实施查封、扣押；</w:t>
      </w:r>
    </w:p>
    <w:p w14:paraId="164ED6F9"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（五）对违反本法规定的行为作出行政处罚决定。</w:t>
      </w:r>
    </w:p>
    <w:p w14:paraId="6999BF4F" w14:textId="500E7AAF"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第六十二条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负责特种设备安全监督管理的部门在依法履行职责过程中，发现违反本法规定和安全技术规范要求的行为或者特种设备存在事故隐患时，应当以书面形式发出特种设备安全监察指令，责令有关单位及时采取措施予以改正或者消除事故隐患。紧急情况下要求有关单位采取紧急处置措施的，应当随后补发特种设备安全监察指令。</w:t>
      </w:r>
    </w:p>
    <w:p w14:paraId="4A4D2406" w14:textId="56EC610A"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第六十三条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负责特种设备安全监督管理的部门在依法履行职责过程中，发现重大违法行为或者特种设备存在严重事故隐患时，应当责令有关单位立即停止违法行为、采取措施消除事故隐患，并及时向上级负责特种设备安全监督管理的部门报告。接到报告的负责特种设备安全监督管理的部门应当采取必要措施，及时予以处理。</w:t>
      </w:r>
    </w:p>
    <w:p w14:paraId="0C6BCA5B"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对违法行为、严重事故隐患的处理需要当地人民政府和有关部门的支持、配合时，负责特种设备安全监督管理的部门应当报告当地人民政府，并通知其他有关部门。当地人民政府和其他有关部门应当采取必要措施，及时予以处理。</w:t>
      </w:r>
    </w:p>
    <w:p w14:paraId="1E3EC62C" w14:textId="35EB0D29"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第六十四条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地方各级人民政府负责特种设备安全监督管理的部门不得要求已经依照本法规定在其他地方取得许可的特种设备生产单位重复取得许可，不得要求对已经依照本法规定在其他地方检验合格的特种</w:t>
      </w:r>
      <w:r w:rsidRPr="00E32EB9">
        <w:rPr>
          <w:rFonts w:ascii="Times New Roman" w:eastAsia="宋体" w:hAnsi="Times New Roman" w:cs="Times New Roman"/>
          <w:sz w:val="24"/>
          <w:szCs w:val="24"/>
        </w:rPr>
        <w:lastRenderedPageBreak/>
        <w:t>设备重复进行检验。</w:t>
      </w:r>
    </w:p>
    <w:p w14:paraId="694559E7" w14:textId="52290D25"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第六十五条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负责特种设备安全监督管理的部门的安全监察人员应当熟悉相关法律、法规，具有相应的专业知识和工作经验，取得特种设备安全行政执法证件。</w:t>
      </w:r>
    </w:p>
    <w:p w14:paraId="2496DD8B"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特种设备安全监察人员应当忠于职守、坚持原则、秉公执法。</w:t>
      </w:r>
    </w:p>
    <w:p w14:paraId="4ABDE32E"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负责特种设备安全监督管理的部门实施安全监督检查时，应当有二名以上特种设备安全监察人员参加，并出示有效的特种设备安全行政执法证件。</w:t>
      </w:r>
    </w:p>
    <w:p w14:paraId="71C132B3" w14:textId="2E22D2A4"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第六十六条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负责特种设备安全监督管理的部门对特种设备生产、经营、使用单位和检验、检测机构实施监督检查，应当对每次监督检查的内容、发现的问题及处理情况作出记录，并由参加监督检查的特种设备安全监察人员和被检查单位的有关负责人签字后归档。被检查单位的有关负责人拒绝签字的，特种设备安全监察人员应当将情况记录在案。</w:t>
      </w:r>
    </w:p>
    <w:p w14:paraId="1BC2F8D0" w14:textId="21FF58A6"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第六十七条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负责特种设备安全监督管理的部门及其工作人员不得推荐或者监制、监销特种设备；对履行职责过程中知悉的商业秘密负有保密义务。</w:t>
      </w:r>
    </w:p>
    <w:p w14:paraId="21CFF9BD" w14:textId="2ACD71CA"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第六十八条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国务院负责特种设备安全监督管理的部门和省、自治区、直辖市人民政府负责特种设备安全监督管理的部门应当定期向社会公布特种设备安全总体状况。</w:t>
      </w:r>
    </w:p>
    <w:p w14:paraId="42AC87A6" w14:textId="2323B75C" w:rsidR="00E32EB9" w:rsidRPr="00A5371F" w:rsidRDefault="00E32EB9" w:rsidP="00A5371F">
      <w:pPr>
        <w:pStyle w:val="3"/>
        <w:spacing w:line="240" w:lineRule="auto"/>
        <w:jc w:val="center"/>
        <w:rPr>
          <w:rFonts w:ascii="Times New Roman" w:eastAsia="宋体" w:hAnsi="Times New Roman" w:cs="Times New Roman"/>
        </w:rPr>
      </w:pPr>
      <w:bookmarkStart w:id="12" w:name="2_6"/>
      <w:bookmarkStart w:id="13" w:name="sub9317146_2_6"/>
      <w:bookmarkStart w:id="14" w:name="第五章_事故应急救援与调查处理"/>
      <w:bookmarkStart w:id="15" w:name="2-6"/>
      <w:bookmarkEnd w:id="12"/>
      <w:bookmarkEnd w:id="13"/>
      <w:bookmarkEnd w:id="14"/>
      <w:bookmarkEnd w:id="15"/>
      <w:r w:rsidRPr="00A5371F">
        <w:rPr>
          <w:rFonts w:ascii="Times New Roman" w:eastAsia="宋体" w:hAnsi="Times New Roman" w:cs="Times New Roman"/>
        </w:rPr>
        <w:t>第五章</w:t>
      </w:r>
      <w:r w:rsidRPr="00A5371F">
        <w:rPr>
          <w:rFonts w:ascii="Times New Roman" w:eastAsia="宋体" w:hAnsi="Times New Roman" w:cs="Times New Roman"/>
        </w:rPr>
        <w:t xml:space="preserve">  </w:t>
      </w:r>
      <w:r w:rsidRPr="00A5371F">
        <w:rPr>
          <w:rFonts w:ascii="Times New Roman" w:eastAsia="宋体" w:hAnsi="Times New Roman" w:cs="Times New Roman"/>
        </w:rPr>
        <w:t>事故应急救援与调查处理</w:t>
      </w:r>
    </w:p>
    <w:p w14:paraId="6FDCC9C9" w14:textId="6075E310"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第六十九条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国务院负责特种设备安全监督管理的部门应当依法组织制定特种设备重特大事故应急预案，报国务院批准后纳入国家突发事件应急预案体系。</w:t>
      </w:r>
    </w:p>
    <w:p w14:paraId="04362619"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县级以上地方各级人民政府及其负责特种设备安全监督管理的部门应当依法组织制定本行政区域内特种设备事故应急预案，建立或者纳入相应的应急处置与救援体系。</w:t>
      </w:r>
    </w:p>
    <w:p w14:paraId="2C604D26"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特种设备使用单位应当制定特种设备事故应急专项预案，并定期进行应急演练。</w:t>
      </w:r>
    </w:p>
    <w:p w14:paraId="057C69E6" w14:textId="554F94EB" w:rsidR="00E32EB9" w:rsidRPr="00E32EB9" w:rsidRDefault="00E32EB9" w:rsidP="00A5371F">
      <w:pPr>
        <w:ind w:left="1200" w:hangingChars="500" w:hanging="1200"/>
        <w:rPr>
          <w:rFonts w:ascii="Times New Roman" w:eastAsia="宋体" w:hAnsi="Times New Roman" w:cs="Times New Roman"/>
          <w:sz w:val="24"/>
          <w:szCs w:val="24"/>
        </w:rPr>
      </w:pPr>
      <w:r w:rsidRPr="00E32EB9">
        <w:rPr>
          <w:rFonts w:ascii="Times New Roman" w:eastAsia="宋体" w:hAnsi="Times New Roman" w:cs="Times New Roman"/>
          <w:sz w:val="24"/>
          <w:szCs w:val="24"/>
        </w:rPr>
        <w:t>第七十条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发生事故后，事故发生单位应当按照应急预案采取措施，组织抢救，防止事故扩大，减少人员伤亡和财产损失，保护事故现场和有关证据，并及时向事故发生地县级以上人民政府负责特种设备安全监督管理的部门和有关部门报告。</w:t>
      </w:r>
    </w:p>
    <w:p w14:paraId="08BD98D6" w14:textId="77777777" w:rsidR="00A5371F"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县级以上人民政府负责特种设备安全监督管理的部门接到事故报告，应当尽快核实情况，立即向本级人民政府报告，并按照规定逐级上报。必要时，负责特种设备安全监督管理的部门可以越级上报事故情况。对特别重大事故、重大事故，</w:t>
      </w:r>
    </w:p>
    <w:p w14:paraId="10F74DC9" w14:textId="0FC4B76D" w:rsidR="00E32EB9" w:rsidRPr="00E32EB9" w:rsidRDefault="00E32EB9" w:rsidP="00A5371F">
      <w:pPr>
        <w:rPr>
          <w:rFonts w:ascii="Times New Roman" w:eastAsia="宋体" w:hAnsi="Times New Roman" w:cs="Times New Roman"/>
          <w:sz w:val="24"/>
          <w:szCs w:val="24"/>
        </w:rPr>
      </w:pPr>
      <w:r w:rsidRPr="00E32EB9">
        <w:rPr>
          <w:rFonts w:ascii="Times New Roman" w:eastAsia="宋体" w:hAnsi="Times New Roman" w:cs="Times New Roman"/>
          <w:sz w:val="24"/>
          <w:szCs w:val="24"/>
        </w:rPr>
        <w:t>国务院负责特种设备安全监督管理的部门应当立即报告国务院并通报国务院安全生产监督管理部门等有关部门。</w:t>
      </w:r>
    </w:p>
    <w:p w14:paraId="7A6FD874"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与事故相关的单位和人员不得迟报、谎报或者瞒报事故情况，不得隐匿、毁灭有关证据或者故意破坏事故现场。</w:t>
      </w:r>
    </w:p>
    <w:p w14:paraId="2FCFE270" w14:textId="44B3B718"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第七十一条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事故发生地人民政府接到事故报告，应当依法启动应急预案，采取应急处置措施，组织应急救援。</w:t>
      </w:r>
    </w:p>
    <w:p w14:paraId="552EA5BF" w14:textId="07129196"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第七十二条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特种设备发生特别重大事故，由国务院或者国务院授权有关部门组</w:t>
      </w:r>
      <w:r w:rsidRPr="00E32EB9">
        <w:rPr>
          <w:rFonts w:ascii="Times New Roman" w:eastAsia="宋体" w:hAnsi="Times New Roman" w:cs="Times New Roman"/>
          <w:sz w:val="24"/>
          <w:szCs w:val="24"/>
        </w:rPr>
        <w:lastRenderedPageBreak/>
        <w:t>织事故调查组进行调查。</w:t>
      </w:r>
    </w:p>
    <w:p w14:paraId="79998007"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发生重大事故，由国务院负责特种设备安全监督管理的部门会同有关部门组织事故调查组进行调查。</w:t>
      </w:r>
    </w:p>
    <w:p w14:paraId="10D17F1D"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发生较大事故，由省、自治区、直辖市人民政府负责特种设备安全监督管理的部门会同有关部门组织事故调查组进行调查。</w:t>
      </w:r>
    </w:p>
    <w:p w14:paraId="500624AC"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发生一般事故，由设区的市级人民政府负责特种设备安全监督管理的部门会同有关部门组织事故调查组进行调查。</w:t>
      </w:r>
    </w:p>
    <w:p w14:paraId="16B9A99D"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事故调查组应当依法、独立、公正开展调查，提出事故调查报告。</w:t>
      </w:r>
    </w:p>
    <w:p w14:paraId="6BAC9851" w14:textId="1FAD2043"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第七十三条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组织事故调查的部门应当将事故调查报告报本级人民政府，并报上一级人民政府负责特种设备安全监督管理的部门备案。有关部门和单位应当依照法律、行政法规的规定，追究事故责任单位和人员的责任。</w:t>
      </w:r>
    </w:p>
    <w:p w14:paraId="575C42AD" w14:textId="03AC56A8"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事故责任单位应当依法落实整改措施，预防同类事故发生。事故造成损害的，事故责任单位应当依法承担赔偿责任。</w:t>
      </w:r>
      <w:r>
        <w:rPr>
          <w:rFonts w:ascii="Times New Roman" w:eastAsia="宋体" w:hAnsi="Times New Roman" w:cs="Times New Roman"/>
          <w:sz w:val="24"/>
          <w:szCs w:val="24"/>
          <w:vertAlign w:val="superscript"/>
        </w:rPr>
        <w:t xml:space="preserve">  </w:t>
      </w:r>
      <w:r w:rsidRPr="00E32EB9">
        <w:rPr>
          <w:rFonts w:ascii="Times New Roman" w:eastAsia="宋体" w:hAnsi="Times New Roman" w:cs="Times New Roman"/>
          <w:sz w:val="24"/>
          <w:szCs w:val="24"/>
          <w:vertAlign w:val="superscript"/>
        </w:rPr>
        <w:t>[3]</w:t>
      </w:r>
      <w:r>
        <w:rPr>
          <w:rFonts w:ascii="Times New Roman" w:eastAsia="宋体" w:hAnsi="Times New Roman" w:cs="Times New Roman"/>
          <w:sz w:val="24"/>
          <w:szCs w:val="24"/>
        </w:rPr>
        <w:t xml:space="preserve">    </w:t>
      </w:r>
    </w:p>
    <w:p w14:paraId="0976CC61" w14:textId="5ECDB473" w:rsidR="00E32EB9" w:rsidRPr="00A5371F" w:rsidRDefault="00E32EB9" w:rsidP="00A5371F">
      <w:pPr>
        <w:pStyle w:val="3"/>
        <w:spacing w:line="240" w:lineRule="auto"/>
        <w:jc w:val="center"/>
        <w:rPr>
          <w:rFonts w:ascii="Times New Roman" w:eastAsia="宋体" w:hAnsi="Times New Roman" w:cs="Times New Roman"/>
        </w:rPr>
      </w:pPr>
      <w:bookmarkStart w:id="16" w:name="2_7"/>
      <w:bookmarkStart w:id="17" w:name="sub9317146_2_7"/>
      <w:bookmarkStart w:id="18" w:name="第六章_法律责任"/>
      <w:bookmarkStart w:id="19" w:name="2-7"/>
      <w:bookmarkEnd w:id="16"/>
      <w:bookmarkEnd w:id="17"/>
      <w:bookmarkEnd w:id="18"/>
      <w:bookmarkEnd w:id="19"/>
      <w:r w:rsidRPr="00A5371F">
        <w:rPr>
          <w:rFonts w:ascii="Times New Roman" w:eastAsia="宋体" w:hAnsi="Times New Roman" w:cs="Times New Roman"/>
        </w:rPr>
        <w:t>第六章</w:t>
      </w:r>
      <w:r w:rsidRPr="00A5371F">
        <w:rPr>
          <w:rFonts w:ascii="Times New Roman" w:eastAsia="宋体" w:hAnsi="Times New Roman" w:cs="Times New Roman"/>
        </w:rPr>
        <w:t xml:space="preserve">  </w:t>
      </w:r>
      <w:r w:rsidRPr="00A5371F">
        <w:rPr>
          <w:rFonts w:ascii="Times New Roman" w:eastAsia="宋体" w:hAnsi="Times New Roman" w:cs="Times New Roman"/>
        </w:rPr>
        <w:t>法律责任</w:t>
      </w:r>
    </w:p>
    <w:p w14:paraId="2D8B5D70" w14:textId="072EA1B6"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第七十四条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违反本法规定，未经许可从事特种设备生产活动的，责令停止生产，没收违法制造的特种设备，处十万元以上五十万元以下罚款；有违法所得的</w:t>
      </w:r>
      <w:r w:rsidRPr="00A5371F">
        <w:rPr>
          <w:rFonts w:ascii="Times New Roman" w:eastAsia="宋体" w:hAnsi="Times New Roman" w:cs="Times New Roman"/>
          <w:sz w:val="24"/>
          <w:szCs w:val="24"/>
        </w:rPr>
        <w:t>，</w:t>
      </w:r>
      <w:hyperlink r:id="rId8" w:tgtFrame="_blank" w:history="1">
        <w:r w:rsidRPr="00A5371F">
          <w:rPr>
            <w:rStyle w:val="a3"/>
            <w:rFonts w:ascii="Times New Roman" w:eastAsia="宋体" w:hAnsi="Times New Roman" w:cs="Times New Roman"/>
            <w:color w:val="auto"/>
            <w:sz w:val="24"/>
            <w:szCs w:val="24"/>
            <w:u w:val="none"/>
          </w:rPr>
          <w:t>没收违法所得</w:t>
        </w:r>
      </w:hyperlink>
      <w:r w:rsidRPr="00A5371F">
        <w:rPr>
          <w:rFonts w:ascii="Times New Roman" w:eastAsia="宋体" w:hAnsi="Times New Roman" w:cs="Times New Roman"/>
          <w:sz w:val="24"/>
          <w:szCs w:val="24"/>
        </w:rPr>
        <w:t>；已经实</w:t>
      </w:r>
      <w:r w:rsidRPr="00E32EB9">
        <w:rPr>
          <w:rFonts w:ascii="Times New Roman" w:eastAsia="宋体" w:hAnsi="Times New Roman" w:cs="Times New Roman"/>
          <w:sz w:val="24"/>
          <w:szCs w:val="24"/>
        </w:rPr>
        <w:t>施安装、改造、修理的，责令恢复原状或者责令限期由取得许可的单位重新安装、改造、修理。</w:t>
      </w:r>
    </w:p>
    <w:p w14:paraId="568C4E01" w14:textId="1591887B"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第七十五条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违反本法规定，特种设备的设计文件未经鉴定，擅自用于制造的，责令改正，没收违法制造的特种设备，处五万元以上五十万元以下罚款。</w:t>
      </w:r>
    </w:p>
    <w:p w14:paraId="5F995EAB" w14:textId="7089B0FD"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第七十六条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违反本法规定，未进行型式试验的，责令限期改正；逾期未改正的，处三万元以上三十万元以下罚款。</w:t>
      </w:r>
    </w:p>
    <w:p w14:paraId="19D1ABF4" w14:textId="20BC6CA6"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第七十七条</w:t>
      </w:r>
      <w:r w:rsidR="00A5371F">
        <w:rPr>
          <w:rFonts w:ascii="Times New Roman" w:eastAsia="宋体" w:hAnsi="Times New Roman" w:cs="Times New Roman" w:hint="eastAsia"/>
          <w:sz w:val="24"/>
          <w:szCs w:val="24"/>
        </w:rPr>
        <w:t xml:space="preserve"> </w:t>
      </w:r>
      <w:r w:rsidR="00A5371F">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违反本法规定，特种设备出厂时，未按照安全技术规范的要求随附相关技术资料和文件的，责令限期改正；逾期未改正的，责令停止制造、销售，处二万元以上二十万元以下罚款；有违法所得的，没收违法所得。</w:t>
      </w:r>
    </w:p>
    <w:p w14:paraId="1BBE5D59" w14:textId="5F03D485"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第七十八条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违反本法规定，特种设备安装、改造、修理的施工单位在施工前未书面告知负责特种设备安全监督管理的部门即行施工的，或者在验收后三十日内未将相关技术资料和文件移交特种设备使用单位的，责令限期改正；逾期未改正的，处一万元以上十万元以下罚款。</w:t>
      </w:r>
    </w:p>
    <w:p w14:paraId="710FF187" w14:textId="715E3C17"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第七十九条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违反本法规定，特种设备的制造、安装、改造、重大修理以及锅炉清洗过程，未经监督检验的，责令限期改正；逾期未改正的，处五万元以上二十万元以下罚款；有违法所得的，没收违法所得；情节严重的，吊销生产许可证。</w:t>
      </w:r>
    </w:p>
    <w:p w14:paraId="0BB1ABDA" w14:textId="3A7903E3" w:rsidR="00E32EB9" w:rsidRPr="00E32EB9" w:rsidRDefault="00E32EB9" w:rsidP="00A5371F">
      <w:pPr>
        <w:ind w:left="1200" w:hangingChars="500" w:hanging="1200"/>
        <w:rPr>
          <w:rFonts w:ascii="Times New Roman" w:eastAsia="宋体" w:hAnsi="Times New Roman" w:cs="Times New Roman"/>
          <w:sz w:val="24"/>
          <w:szCs w:val="24"/>
        </w:rPr>
      </w:pPr>
      <w:r w:rsidRPr="00E32EB9">
        <w:rPr>
          <w:rFonts w:ascii="Times New Roman" w:eastAsia="宋体" w:hAnsi="Times New Roman" w:cs="Times New Roman"/>
          <w:sz w:val="24"/>
          <w:szCs w:val="24"/>
        </w:rPr>
        <w:t>第八十条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违反本法规定，电梯制造单位有下列情形之一的，责令限期改正；逾期未改正的，处一万元以上十万元以下罚款：</w:t>
      </w:r>
    </w:p>
    <w:p w14:paraId="3A1A7B93"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（一）未按照安全技术规范的要求对电梯进行校验、调试的；</w:t>
      </w:r>
    </w:p>
    <w:p w14:paraId="250384C8"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（二）对电梯的安全运行情况进行跟踪调查和了解时，发现存在严重事故隐患，未及时告知电梯使用单位并向负责特种设备安全监督管理的部门报告的。</w:t>
      </w:r>
    </w:p>
    <w:p w14:paraId="13099FFC" w14:textId="6B61F91F"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第八十一条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违反本法规定，特种设备生产单位有下列行为之一的，责令限期改</w:t>
      </w:r>
      <w:r w:rsidRPr="00E32EB9">
        <w:rPr>
          <w:rFonts w:ascii="Times New Roman" w:eastAsia="宋体" w:hAnsi="Times New Roman" w:cs="Times New Roman"/>
          <w:sz w:val="24"/>
          <w:szCs w:val="24"/>
        </w:rPr>
        <w:lastRenderedPageBreak/>
        <w:t>正；逾期未改正的，责令停止生产，处五万元以上五十万元以下罚款；情节严重的，吊销生产许可证：</w:t>
      </w:r>
    </w:p>
    <w:p w14:paraId="734B4A47" w14:textId="718643D9"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（一）不再具备生产条件、生产许可证已经过期或者超出许可范围生产的；</w:t>
      </w:r>
    </w:p>
    <w:p w14:paraId="2A6D8DCA"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（二）明知特种设备存在同一性缺陷，未立即停止生产并召回的。</w:t>
      </w:r>
    </w:p>
    <w:p w14:paraId="47E54BEF" w14:textId="7A3A2265"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违反本法规定，特种设备生产单位生产、销售、交付国家明令淘汰的特种设备的，责令停止生产、销售，没收违法生产、销售、交付的特种设备，处三万元以上三十万元以下罚款；有违法所得的，没收违法所得。</w:t>
      </w:r>
    </w:p>
    <w:p w14:paraId="429EE997"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特种设备生产单位涂改、倒卖、出租、出借生产许可证的，责令停止生产，处五万元以上五十万元以下罚款；情节严重的，吊销生产许可证。</w:t>
      </w:r>
    </w:p>
    <w:p w14:paraId="6574108F" w14:textId="77156399"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第八十二条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违反本法规定，特种设备经营单位有下列行为之一的，责令停止经营，没收违法经营的特种设备，处三万元以上三十万元以下罚款；有违法所得的，没收违法所得：</w:t>
      </w:r>
    </w:p>
    <w:p w14:paraId="30AC1B76"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（一）销售、出租未取得许可生产，未经检验或者检验不合格的特种设备的；</w:t>
      </w:r>
    </w:p>
    <w:p w14:paraId="55A64BB7"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（二）销售、出租国家明令淘汰、已经报废的特种设备，或者未按照安全技术规范的要求进行维护保养的特种设备的。</w:t>
      </w:r>
    </w:p>
    <w:p w14:paraId="67B3A11E"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违反本法规定，特种设备销售单位未建立检查验收和销售记录制度，或者进口特种设备未履行提前告知义务的，责令改正，处一万元以上十万元以下罚款。</w:t>
      </w:r>
    </w:p>
    <w:p w14:paraId="7138DC7A"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特种设备生产单位销售、交付未经检验或者检验不合格的特种设备的，依照本条第一款规定处罚；情节严重的，吊销生产许可证。</w:t>
      </w:r>
    </w:p>
    <w:p w14:paraId="2D6F39B2" w14:textId="600767F9"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第八十三条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违反本法规定，特种设备使用单位有下列行为之一的，责令限期改正；逾期未改正的，责令停止使用有关特种设备，处一万元以上十万元以下罚款：</w:t>
      </w:r>
    </w:p>
    <w:p w14:paraId="1F05216E"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（一）使用特种设备未按照规定办理使用登记的；</w:t>
      </w:r>
    </w:p>
    <w:p w14:paraId="22E0428B"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（二）未建立特种设备安全技术档案或者安全技术档案不符合规定要求，或者未依法设置使用登记标志、定期检验标志的；</w:t>
      </w:r>
    </w:p>
    <w:p w14:paraId="10659036"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（三）未对其使用的特种设备进行经常性维护保养和定期自行检查，或者未对其使用的特种设备的安全附件、安全保护装置进行定期校验、检修，并作出记录的；</w:t>
      </w:r>
    </w:p>
    <w:p w14:paraId="235A268F"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（四）未按照安全技术规范的要求及时申报并接受检验的；</w:t>
      </w:r>
    </w:p>
    <w:p w14:paraId="5486059A"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（五）未按照安全技术规范的要求进行锅炉水（介）质处理的；</w:t>
      </w:r>
    </w:p>
    <w:p w14:paraId="3491D3FD"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（六）未制定特种设备事故应急专项预案的。</w:t>
      </w:r>
    </w:p>
    <w:p w14:paraId="597E7217" w14:textId="625B5F9F"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第八十四条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违反本法规定，特种设备使用单位有下列行为之一的，责令停止使用有关特种设备，处三万元以上三十万元以下罚款：</w:t>
      </w:r>
    </w:p>
    <w:p w14:paraId="62EBCCBF"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（一）使用未取得许可生产，未经检验或者检验不合格的特种设备，或者国家明令淘汰、已经报废的特种设备的；</w:t>
      </w:r>
    </w:p>
    <w:p w14:paraId="0B1AA6EA"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（二）特种设备出现故障或者发生异常情况，未对其进行全面检查、消除事故隐患，继续使用的；</w:t>
      </w:r>
    </w:p>
    <w:p w14:paraId="18820539"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（三）特种设备存在严重事故隐患，无改造、修理价值，或者达到安全技术规范规定的其他报废条件，未依法履行报废义务，并办理使用登记证书注销手续的。</w:t>
      </w:r>
    </w:p>
    <w:p w14:paraId="4F0F279C" w14:textId="7B7AF04B"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第八十五条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违反本法规定，移动式压力容器、气瓶充装单位有下列行为之一的，责令改正，处二万元以上二十万元以下罚款；情节严重的，吊销充装许可证：</w:t>
      </w:r>
    </w:p>
    <w:p w14:paraId="136F6597"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（一）未按照规定实施充装前后的检查、记录制度的；</w:t>
      </w:r>
    </w:p>
    <w:p w14:paraId="33990422"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lastRenderedPageBreak/>
        <w:t>（二）对不符合安全技术规范要求的移动式压力容器和气瓶进行充装的。</w:t>
      </w:r>
    </w:p>
    <w:p w14:paraId="104061A0"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违反本法规定，未经许可，擅自从事移动式压力容器或者气瓶充装活动的，予以取缔，没收违法充装的气瓶，处十万元以上五十万元以下罚款；有违法所得的，没收违法所得。</w:t>
      </w:r>
    </w:p>
    <w:p w14:paraId="10EDDF5D" w14:textId="4A24FECE"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第八十六条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违反本法规定，特种设备生产、经营、使用单位有下列情形之一的，</w:t>
      </w:r>
      <w:r w:rsidR="00A5371F">
        <w:rPr>
          <w:rFonts w:ascii="Times New Roman" w:eastAsia="宋体" w:hAnsi="Times New Roman" w:cs="Times New Roman" w:hint="eastAsia"/>
          <w:sz w:val="24"/>
          <w:szCs w:val="24"/>
        </w:rPr>
        <w:t>-</w:t>
      </w:r>
      <w:r w:rsidRPr="00E32EB9">
        <w:rPr>
          <w:rFonts w:ascii="Times New Roman" w:eastAsia="宋体" w:hAnsi="Times New Roman" w:cs="Times New Roman"/>
          <w:sz w:val="24"/>
          <w:szCs w:val="24"/>
        </w:rPr>
        <w:t>责令限期改正；</w:t>
      </w:r>
      <w:r w:rsidRPr="00E32EB9">
        <w:rPr>
          <w:rFonts w:ascii="Times New Roman" w:eastAsia="宋体" w:hAnsi="Times New Roman" w:cs="Times New Roman"/>
          <w:sz w:val="24"/>
          <w:szCs w:val="24"/>
        </w:rPr>
        <w:t>-</w:t>
      </w:r>
      <w:r w:rsidRPr="00E32EB9">
        <w:rPr>
          <w:rFonts w:ascii="Times New Roman" w:eastAsia="宋体" w:hAnsi="Times New Roman" w:cs="Times New Roman"/>
          <w:sz w:val="24"/>
          <w:szCs w:val="24"/>
        </w:rPr>
        <w:t>逾期未改正的，</w:t>
      </w:r>
      <w:r w:rsidRPr="00E32EB9">
        <w:rPr>
          <w:rFonts w:ascii="Times New Roman" w:eastAsia="宋体" w:hAnsi="Times New Roman" w:cs="Times New Roman"/>
          <w:sz w:val="24"/>
          <w:szCs w:val="24"/>
        </w:rPr>
        <w:t>-</w:t>
      </w:r>
      <w:r w:rsidRPr="00E32EB9">
        <w:rPr>
          <w:rFonts w:ascii="Times New Roman" w:eastAsia="宋体" w:hAnsi="Times New Roman" w:cs="Times New Roman"/>
          <w:sz w:val="24"/>
          <w:szCs w:val="24"/>
        </w:rPr>
        <w:t>责令停止使用有关特种设备或者停产停业整顿，处一万元以上五万元以下罚款：</w:t>
      </w:r>
    </w:p>
    <w:p w14:paraId="109EBB05"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（一）未配备具有相应资格的特种设备安全管理人员、检测人员和作业人员的；</w:t>
      </w:r>
    </w:p>
    <w:p w14:paraId="34796630"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（二）使用未取得相应资格的人员从事特种设备安全管理、检测和作业的；</w:t>
      </w:r>
    </w:p>
    <w:p w14:paraId="30522232"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（三）未对特种设备安全管理人员、检测人员和作业人员进行安全教育和技能培训的。</w:t>
      </w:r>
    </w:p>
    <w:p w14:paraId="59F69B13" w14:textId="0A39F843"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第八十七条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违反本法规定，电梯、客运索道、大型游乐设施的运营使用单位有下列情形之一的，责令限期改正；逾期未改正的，责令停止使用有关特种设备或者停产停业整顿，处二万元以上十万元以下罚款：</w:t>
      </w:r>
    </w:p>
    <w:p w14:paraId="64A8099B"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（一）未设置特种设备安全管理机构或者配备专职的特种设备安全管理人员的；</w:t>
      </w:r>
    </w:p>
    <w:p w14:paraId="1D857A1E"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（二）客运索道、大型游乐设施每日投入使用前，未进行试运行和例行安全检查，未对安全附件和安全保护装置进行检查确认的；</w:t>
      </w:r>
    </w:p>
    <w:p w14:paraId="24AA9F93"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（三）未将电梯、客运索道、大型游乐设施的安全使用说明、安全注意事项和警示标志置于易于为乘客注意的显著位置的。</w:t>
      </w:r>
    </w:p>
    <w:p w14:paraId="40B8999A" w14:textId="2E0FE4FD"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第八十八条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违反本法规定，未经许可，擅自从事电梯维护保养的，责令停止违法行为，处一万元以上十万元以下罚款；有违法所得的，没收违法所得。</w:t>
      </w:r>
    </w:p>
    <w:p w14:paraId="04E98290"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电梯的维护保养单位未按照本法规定以及安全技术规范的要求，进行电梯维护保养的，依照前款规定处罚。</w:t>
      </w:r>
    </w:p>
    <w:p w14:paraId="0D428B15" w14:textId="03669FF3"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第八十九条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发生特种设备事故，有下列情形之一的，对单位处五万元以上二十万元以下罚款；对主要负责人处一万元以上五万元以下罚款；主要负责人属于国家工作人员的，并依法给予处分：</w:t>
      </w:r>
    </w:p>
    <w:p w14:paraId="4CDE6405"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（一）发生特种设备事故时，不立即组织抢救或者在事故调查处理期间擅离职守或者逃匿的；</w:t>
      </w:r>
    </w:p>
    <w:p w14:paraId="0AAFE0EC"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（二）对特种设备事故迟报、谎报或者瞒报的。</w:t>
      </w:r>
    </w:p>
    <w:p w14:paraId="18546DB1" w14:textId="551FEAFA" w:rsidR="00E32EB9" w:rsidRPr="00E32EB9" w:rsidRDefault="00E32EB9" w:rsidP="00A5371F">
      <w:pPr>
        <w:ind w:left="1200" w:hangingChars="500" w:hanging="1200"/>
        <w:rPr>
          <w:rFonts w:ascii="Times New Roman" w:eastAsia="宋体" w:hAnsi="Times New Roman" w:cs="Times New Roman"/>
          <w:sz w:val="24"/>
          <w:szCs w:val="24"/>
        </w:rPr>
      </w:pPr>
      <w:r w:rsidRPr="00E32EB9">
        <w:rPr>
          <w:rFonts w:ascii="Times New Roman" w:eastAsia="宋体" w:hAnsi="Times New Roman" w:cs="Times New Roman"/>
          <w:sz w:val="24"/>
          <w:szCs w:val="24"/>
        </w:rPr>
        <w:t>第九十条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发生事故，对负有责任的单位除要求其依法承担相应的赔偿等责任外，依照下列规定处以罚款：</w:t>
      </w:r>
    </w:p>
    <w:p w14:paraId="7A00DC5D"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（一）发生一般事故，处十万元以上二十万元以下罚款；</w:t>
      </w:r>
    </w:p>
    <w:p w14:paraId="0E12DD6A"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（二）发生较大事故，处二十万元以上五十万元以下罚款；</w:t>
      </w:r>
    </w:p>
    <w:p w14:paraId="04C4E847"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（三）发生重大事故，处五十万元以上二百万元以下罚款。</w:t>
      </w:r>
    </w:p>
    <w:p w14:paraId="110FAB2F" w14:textId="6FCD72AF"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第九十一条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对事故发生负有责任的单位的主要负责人未依法履行职责或者负有领导责任的，依照下列规定处以罚款；属于国家工作人员的，并依法给予处分：</w:t>
      </w:r>
    </w:p>
    <w:p w14:paraId="2126F72D"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（一）发生一般事故，处上一年年收入百分之三十的罚款；</w:t>
      </w:r>
    </w:p>
    <w:p w14:paraId="6EE54FAA"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（二）发生较大事故，处上一年年收入百分之四十的罚款；</w:t>
      </w:r>
    </w:p>
    <w:p w14:paraId="6E2E102F"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（三）发生重大事故，处上一年年收入百分之六十的罚款。</w:t>
      </w:r>
    </w:p>
    <w:p w14:paraId="782FDCC6" w14:textId="4E531B4C"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第九十二条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违反本法规定，特种设备安全管理人员、检测人员和作业人员不履</w:t>
      </w:r>
      <w:r w:rsidRPr="00E32EB9">
        <w:rPr>
          <w:rFonts w:ascii="Times New Roman" w:eastAsia="宋体" w:hAnsi="Times New Roman" w:cs="Times New Roman"/>
          <w:sz w:val="24"/>
          <w:szCs w:val="24"/>
        </w:rPr>
        <w:lastRenderedPageBreak/>
        <w:t>行岗位职责，违反操作规程和有关安全规章制度，造成事故的，吊销相关人员的资格。</w:t>
      </w:r>
    </w:p>
    <w:p w14:paraId="5F3581F4" w14:textId="0D5FAFFA"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第九十三条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违反本法规定，特种设备检验、检测机构及其检验、检测人员有下列行为之一的，责令改正，对机构处五万元以上二十万元以下罚款，对直接负责的主管人员和其他直接责任人员处五千元以上五万元以下罚款；情节严重的，吊销机构资质和有关人员的资格：</w:t>
      </w:r>
    </w:p>
    <w:p w14:paraId="22C74862"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（一）未经核准或者超出核准范围、使用未取得相应资格的人员从事检验、检测的；</w:t>
      </w:r>
    </w:p>
    <w:p w14:paraId="523089CE"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（二）未按照安全技术规范的要求进行检验、检测的；</w:t>
      </w:r>
    </w:p>
    <w:p w14:paraId="2B237223"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（三）出具虚假的检验、检测结果和鉴定结论或者检验、检测结果和鉴定结论严重失实的；</w:t>
      </w:r>
    </w:p>
    <w:p w14:paraId="09DE7B70"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（四）发现特种设备存在严重事故隐患，未及时告知相关单位，并立即向负责特种设备安全监督管理的部门报告的；</w:t>
      </w:r>
    </w:p>
    <w:p w14:paraId="37323F8B"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（五）泄露检验、检测过程中知悉的商业秘密的；</w:t>
      </w:r>
    </w:p>
    <w:p w14:paraId="1DBC98C1"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（六）从事有关特种设备的生产、经营活动的；</w:t>
      </w:r>
    </w:p>
    <w:p w14:paraId="673CF51C"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（七）推荐或者监制、监销特种设备的；</w:t>
      </w:r>
    </w:p>
    <w:p w14:paraId="28941A93"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（八）利用检验工作故意刁难相关单位的。</w:t>
      </w:r>
    </w:p>
    <w:p w14:paraId="54CC465A"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违反本法规定，特种设备检验、检测机构的检验、检测人员同时在两个以上检验、检测机构中执业的，处五千元以上五万元以下罚款；情节严重的，吊销其资格。</w:t>
      </w:r>
    </w:p>
    <w:p w14:paraId="3BB3D971" w14:textId="22E109CB"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第九十四条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违反本法规定，负责特种设备安全监督管理的部门及其工作人员有下列行为之一的，由上级机关责令改正；对直接负责的主管人员和其他直接责任人员，依法给予处分：</w:t>
      </w:r>
    </w:p>
    <w:p w14:paraId="7DA9895B"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（一）未依照法律、行政法规规定的条件、程序实施许可的；</w:t>
      </w:r>
    </w:p>
    <w:p w14:paraId="6C0768EF"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（二）发现未经许可擅自从事特种设备的生产、使用或者检验、检测活动不予取缔或者不依法予以处理的；</w:t>
      </w:r>
    </w:p>
    <w:p w14:paraId="735182D8"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（三）发现特种设备生产单位不再具备本法规定的条件而不吊销其许可证，或者发现特种设备生产、经营、使用违法行为不予查处的；</w:t>
      </w:r>
    </w:p>
    <w:p w14:paraId="19159993"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（四）发现特种设备检验、检测机构不再具备本法规定的条件而不撤销其核准，或者对其出具虚假的检验、检测结果和鉴定结论或者检验、检测结果和鉴定结论严重失实的行为不予查处的；</w:t>
      </w:r>
    </w:p>
    <w:p w14:paraId="6CB14EAD"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（五）发现违反本法规定和安全技术规范要求的行为或者特种设备存在事故隐患，不立即处理的；</w:t>
      </w:r>
    </w:p>
    <w:p w14:paraId="69243E7A"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（六）发现重大违法行为或者特种设备存在严重事故隐患，未及时向上级负责特种设备安全监督管理的部门报告，或者接到报告的负责特种设备安全监督管理的部门不立即处理的；</w:t>
      </w:r>
    </w:p>
    <w:p w14:paraId="2E7DC36F"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（七）要求已经依照本法规定在其他地方取得许可的特种设备生产单位重复取得许可，或者要求对已经依照本法规定在其他地方检验合格的特种设备重复进行检验的；</w:t>
      </w:r>
    </w:p>
    <w:p w14:paraId="29BF4F7E"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（八）推荐或者监制、监销特种设备的；</w:t>
      </w:r>
    </w:p>
    <w:p w14:paraId="2B596A45"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（九）泄露履行职责过程中知悉的商业秘密的；</w:t>
      </w:r>
    </w:p>
    <w:p w14:paraId="204E9636"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（十）接到特种设备事故报告未立即向本级人民政府报告，并按照规定上报的；</w:t>
      </w:r>
    </w:p>
    <w:p w14:paraId="01E5517D"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（十一）迟报、漏报、谎报或者瞒报事故的；</w:t>
      </w:r>
    </w:p>
    <w:p w14:paraId="5573E0E8"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lastRenderedPageBreak/>
        <w:t>（十二）妨碍事故救援或者事故调查处理的；</w:t>
      </w:r>
    </w:p>
    <w:p w14:paraId="5987FC79"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（十三）其他滥用职权、玩忽职守、徇私舞弊的行为。</w:t>
      </w:r>
    </w:p>
    <w:p w14:paraId="50ED96C8" w14:textId="20D66C0A"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第九十五条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违反本法规定，特种设备生产、经营、使用单位或者检验、检测机构拒不接受负责特种设备安全监督管理的部门依法实施的监督检查的，责令限期改正；逾期未改正的，责令停产停业整顿，处二万元以上二十万元以下罚款。</w:t>
      </w:r>
    </w:p>
    <w:p w14:paraId="45BE54EB" w14:textId="77777777" w:rsidR="00E32EB9" w:rsidRPr="00E32EB9" w:rsidRDefault="00E32EB9" w:rsidP="00A5371F">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特种设备生产、经营、使用单位擅自动用、调换、转移、损毁被查封、扣押的特种设备或者其主要部件的，责令改正，处五万元以上二十万元以下罚款；情节严重的，吊销生产许可证，注销特种设备使用登记证书。</w:t>
      </w:r>
    </w:p>
    <w:p w14:paraId="31CC822E" w14:textId="397FC1B1" w:rsidR="00E32EB9" w:rsidRPr="00E32EB9" w:rsidRDefault="00E32EB9" w:rsidP="00A5371F">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第九十六条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违反本法规定，被依法吊销许可证的，自吊销许可证之日起三年内，负责特种设备安全监督管理的部门不予受理其新的许可申请。</w:t>
      </w:r>
    </w:p>
    <w:p w14:paraId="32190E41" w14:textId="1CF08957" w:rsidR="00AC004E" w:rsidRDefault="00E32EB9" w:rsidP="00AC004E">
      <w:pPr>
        <w:rPr>
          <w:rFonts w:ascii="Times New Roman" w:eastAsia="宋体" w:hAnsi="Times New Roman" w:cs="Times New Roman" w:hint="eastAsia"/>
          <w:sz w:val="24"/>
          <w:szCs w:val="24"/>
        </w:rPr>
      </w:pPr>
      <w:r w:rsidRPr="00E32EB9">
        <w:rPr>
          <w:rFonts w:ascii="Times New Roman" w:eastAsia="宋体" w:hAnsi="Times New Roman" w:cs="Times New Roman"/>
          <w:sz w:val="24"/>
          <w:szCs w:val="24"/>
        </w:rPr>
        <w:t>第九十七条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违反本法规定，造成人身、财产损害的，依法承担民事责任。</w:t>
      </w:r>
    </w:p>
    <w:p w14:paraId="710B820B" w14:textId="6ABE2DD1" w:rsidR="00E32EB9" w:rsidRPr="00E32EB9" w:rsidRDefault="00E32EB9" w:rsidP="00AC004E">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违反本法规定，应当承担民事赔偿责任和缴纳罚款、罚金，其财产不足以同时支付时，先承担民事赔偿责任。</w:t>
      </w:r>
    </w:p>
    <w:p w14:paraId="6188C227" w14:textId="49B4BA18" w:rsidR="00E32EB9" w:rsidRPr="00E32EB9" w:rsidRDefault="00E32EB9" w:rsidP="00AC004E">
      <w:pPr>
        <w:ind w:left="1440" w:hangingChars="600" w:hanging="1440"/>
        <w:rPr>
          <w:rFonts w:ascii="Times New Roman" w:eastAsia="宋体" w:hAnsi="Times New Roman" w:cs="Times New Roman"/>
          <w:sz w:val="24"/>
          <w:szCs w:val="24"/>
        </w:rPr>
      </w:pPr>
      <w:r w:rsidRPr="00E32EB9">
        <w:rPr>
          <w:rFonts w:ascii="Times New Roman" w:eastAsia="宋体" w:hAnsi="Times New Roman" w:cs="Times New Roman"/>
          <w:sz w:val="24"/>
          <w:szCs w:val="24"/>
        </w:rPr>
        <w:t>第九十八条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违反本法规定，构成违反治安管理行为的，依法给予治安管理处罚；构成犯罪的，依法追究刑事责任。</w:t>
      </w:r>
    </w:p>
    <w:p w14:paraId="568D2A35" w14:textId="31C14278" w:rsidR="00E32EB9" w:rsidRPr="00AC004E" w:rsidRDefault="00E32EB9" w:rsidP="00AC004E">
      <w:pPr>
        <w:pStyle w:val="3"/>
        <w:spacing w:line="240" w:lineRule="auto"/>
        <w:jc w:val="center"/>
        <w:rPr>
          <w:rFonts w:ascii="Times New Roman" w:eastAsia="宋体" w:hAnsi="Times New Roman" w:cs="Times New Roman"/>
        </w:rPr>
      </w:pPr>
      <w:bookmarkStart w:id="20" w:name="2_8"/>
      <w:bookmarkStart w:id="21" w:name="sub9317146_2_8"/>
      <w:bookmarkStart w:id="22" w:name="第七章_附_则"/>
      <w:bookmarkStart w:id="23" w:name="2-8"/>
      <w:bookmarkEnd w:id="20"/>
      <w:bookmarkEnd w:id="21"/>
      <w:bookmarkEnd w:id="22"/>
      <w:bookmarkEnd w:id="23"/>
      <w:r w:rsidRPr="00AC004E">
        <w:rPr>
          <w:rFonts w:ascii="Times New Roman" w:eastAsia="宋体" w:hAnsi="Times New Roman" w:cs="Times New Roman"/>
        </w:rPr>
        <w:t>第七章</w:t>
      </w:r>
      <w:r w:rsidRPr="00AC004E">
        <w:rPr>
          <w:rFonts w:ascii="Times New Roman" w:eastAsia="宋体" w:hAnsi="Times New Roman" w:cs="Times New Roman"/>
        </w:rPr>
        <w:t xml:space="preserve">  </w:t>
      </w:r>
      <w:r w:rsidRPr="00AC004E">
        <w:rPr>
          <w:rFonts w:ascii="Times New Roman" w:eastAsia="宋体" w:hAnsi="Times New Roman" w:cs="Times New Roman"/>
        </w:rPr>
        <w:t>附</w:t>
      </w:r>
      <w:r w:rsidRPr="00AC004E">
        <w:rPr>
          <w:rFonts w:ascii="Times New Roman" w:eastAsia="宋体" w:hAnsi="Times New Roman" w:cs="Times New Roman"/>
        </w:rPr>
        <w:t xml:space="preserve">  </w:t>
      </w:r>
      <w:r w:rsidRPr="00AC004E">
        <w:rPr>
          <w:rFonts w:ascii="Times New Roman" w:eastAsia="宋体" w:hAnsi="Times New Roman" w:cs="Times New Roman"/>
        </w:rPr>
        <w:t>则</w:t>
      </w:r>
    </w:p>
    <w:p w14:paraId="00991D82" w14:textId="01A87211" w:rsidR="00E32EB9" w:rsidRPr="00E32EB9" w:rsidRDefault="00E32EB9" w:rsidP="00E32EB9">
      <w:pPr>
        <w:rPr>
          <w:rFonts w:ascii="Times New Roman" w:eastAsia="宋体" w:hAnsi="Times New Roman" w:cs="Times New Roman"/>
          <w:sz w:val="24"/>
          <w:szCs w:val="24"/>
        </w:rPr>
      </w:pPr>
      <w:r w:rsidRPr="00E32EB9">
        <w:rPr>
          <w:rFonts w:ascii="Times New Roman" w:eastAsia="宋体" w:hAnsi="Times New Roman" w:cs="Times New Roman"/>
          <w:sz w:val="24"/>
          <w:szCs w:val="24"/>
        </w:rPr>
        <w:t>第九十九条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特种设备行政许可、检验的收费，依照法律、行政法规的规定执行。</w:t>
      </w:r>
    </w:p>
    <w:p w14:paraId="0D0DA712" w14:textId="6913AD3F" w:rsidR="00E32EB9" w:rsidRPr="00E32EB9" w:rsidRDefault="00E32EB9" w:rsidP="00AC004E">
      <w:pPr>
        <w:ind w:left="1200" w:hangingChars="500" w:hanging="1200"/>
        <w:rPr>
          <w:rFonts w:ascii="Times New Roman" w:eastAsia="宋体" w:hAnsi="Times New Roman" w:cs="Times New Roman"/>
          <w:sz w:val="24"/>
          <w:szCs w:val="24"/>
        </w:rPr>
      </w:pPr>
      <w:r w:rsidRPr="00E32EB9">
        <w:rPr>
          <w:rFonts w:ascii="Times New Roman" w:eastAsia="宋体" w:hAnsi="Times New Roman" w:cs="Times New Roman"/>
          <w:sz w:val="24"/>
          <w:szCs w:val="24"/>
        </w:rPr>
        <w:t>第一百条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军事装备、核设施、航空航天器使用的特种设备安全的监督管理不适用本法。</w:t>
      </w:r>
    </w:p>
    <w:p w14:paraId="5FCF22C6" w14:textId="77777777" w:rsidR="00E32EB9" w:rsidRPr="00E32EB9" w:rsidRDefault="00E32EB9" w:rsidP="00AC004E">
      <w:pPr>
        <w:ind w:firstLineChars="200" w:firstLine="480"/>
        <w:rPr>
          <w:rFonts w:ascii="Times New Roman" w:eastAsia="宋体" w:hAnsi="Times New Roman" w:cs="Times New Roman"/>
          <w:sz w:val="24"/>
          <w:szCs w:val="24"/>
        </w:rPr>
      </w:pPr>
      <w:r w:rsidRPr="00E32EB9">
        <w:rPr>
          <w:rFonts w:ascii="Times New Roman" w:eastAsia="宋体" w:hAnsi="Times New Roman" w:cs="Times New Roman"/>
          <w:sz w:val="24"/>
          <w:szCs w:val="24"/>
        </w:rPr>
        <w:t>铁路机车、海上设施和船舶、矿山井下使用的特种设备以及民用机场专用设备安全的监督管理，房屋建筑工地、市政工程工地用起重机械和场（厂）内专用机动车辆的安装、使用的监督管理，由有关部门依照本法和其他有关法律的规定实施。</w:t>
      </w:r>
    </w:p>
    <w:p w14:paraId="2875E4FA" w14:textId="5E494722" w:rsidR="00E32EB9" w:rsidRPr="00E32EB9" w:rsidRDefault="00E32EB9" w:rsidP="00E32EB9">
      <w:pPr>
        <w:rPr>
          <w:rFonts w:ascii="Times New Roman" w:eastAsia="宋体" w:hAnsi="Times New Roman" w:cs="Times New Roman"/>
          <w:sz w:val="24"/>
          <w:szCs w:val="24"/>
        </w:rPr>
      </w:pPr>
      <w:r w:rsidRPr="00E32EB9">
        <w:rPr>
          <w:rFonts w:ascii="Times New Roman" w:eastAsia="宋体" w:hAnsi="Times New Roman" w:cs="Times New Roman"/>
          <w:sz w:val="24"/>
          <w:szCs w:val="24"/>
        </w:rPr>
        <w:t>第一百零一条</w:t>
      </w:r>
      <w:r>
        <w:rPr>
          <w:rFonts w:ascii="Times New Roman" w:eastAsia="宋体" w:hAnsi="Times New Roman" w:cs="Times New Roman"/>
          <w:sz w:val="24"/>
          <w:szCs w:val="24"/>
        </w:rPr>
        <w:t xml:space="preserve">  </w:t>
      </w:r>
      <w:r w:rsidRPr="00E32EB9">
        <w:rPr>
          <w:rFonts w:ascii="Times New Roman" w:eastAsia="宋体" w:hAnsi="Times New Roman" w:cs="Times New Roman"/>
          <w:sz w:val="24"/>
          <w:szCs w:val="24"/>
        </w:rPr>
        <w:t>本法自</w:t>
      </w:r>
      <w:r w:rsidRPr="00E32EB9">
        <w:rPr>
          <w:rFonts w:ascii="Times New Roman" w:eastAsia="宋体" w:hAnsi="Times New Roman" w:cs="Times New Roman"/>
          <w:sz w:val="24"/>
          <w:szCs w:val="24"/>
        </w:rPr>
        <w:t>2014</w:t>
      </w:r>
      <w:r w:rsidRPr="00E32EB9">
        <w:rPr>
          <w:rFonts w:ascii="Times New Roman" w:eastAsia="宋体" w:hAnsi="Times New Roman" w:cs="Times New Roman"/>
          <w:sz w:val="24"/>
          <w:szCs w:val="24"/>
        </w:rPr>
        <w:t>年</w:t>
      </w:r>
      <w:r w:rsidRPr="00E32EB9">
        <w:rPr>
          <w:rFonts w:ascii="Times New Roman" w:eastAsia="宋体" w:hAnsi="Times New Roman" w:cs="Times New Roman"/>
          <w:sz w:val="24"/>
          <w:szCs w:val="24"/>
        </w:rPr>
        <w:t>1</w:t>
      </w:r>
      <w:r w:rsidRPr="00E32EB9">
        <w:rPr>
          <w:rFonts w:ascii="Times New Roman" w:eastAsia="宋体" w:hAnsi="Times New Roman" w:cs="Times New Roman"/>
          <w:sz w:val="24"/>
          <w:szCs w:val="24"/>
        </w:rPr>
        <w:t>月</w:t>
      </w:r>
      <w:r w:rsidRPr="00E32EB9">
        <w:rPr>
          <w:rFonts w:ascii="Times New Roman" w:eastAsia="宋体" w:hAnsi="Times New Roman" w:cs="Times New Roman"/>
          <w:sz w:val="24"/>
          <w:szCs w:val="24"/>
        </w:rPr>
        <w:t>1</w:t>
      </w:r>
      <w:r w:rsidRPr="00E32EB9">
        <w:rPr>
          <w:rFonts w:ascii="Times New Roman" w:eastAsia="宋体" w:hAnsi="Times New Roman" w:cs="Times New Roman"/>
          <w:sz w:val="24"/>
          <w:szCs w:val="24"/>
        </w:rPr>
        <w:t>日起施行。</w:t>
      </w:r>
    </w:p>
    <w:p w14:paraId="715BA7F8" w14:textId="77777777" w:rsidR="00E32EB9" w:rsidRPr="00E32EB9" w:rsidRDefault="00E32EB9" w:rsidP="00E32EB9">
      <w:pPr>
        <w:rPr>
          <w:rFonts w:ascii="Times New Roman" w:eastAsia="宋体" w:hAnsi="Times New Roman" w:cs="Times New Roman"/>
          <w:sz w:val="24"/>
          <w:szCs w:val="24"/>
        </w:rPr>
      </w:pPr>
    </w:p>
    <w:sectPr w:rsidR="00E32EB9" w:rsidRPr="00E32E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70"/>
    <w:rsid w:val="000143CE"/>
    <w:rsid w:val="002B2270"/>
    <w:rsid w:val="00477C2A"/>
    <w:rsid w:val="008712B4"/>
    <w:rsid w:val="00A5371F"/>
    <w:rsid w:val="00A63473"/>
    <w:rsid w:val="00AC004E"/>
    <w:rsid w:val="00B7052E"/>
    <w:rsid w:val="00E32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FD804"/>
  <w15:chartTrackingRefBased/>
  <w15:docId w15:val="{FBAB9435-F24F-439E-894D-F956D4CC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32EB9"/>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semiHidden/>
    <w:unhideWhenUsed/>
    <w:qFormat/>
    <w:rsid w:val="00E32EB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EB9"/>
    <w:rPr>
      <w:rFonts w:ascii="宋体" w:eastAsia="宋体" w:hAnsi="宋体" w:cs="宋体"/>
      <w:b/>
      <w:bCs/>
      <w:kern w:val="36"/>
      <w:sz w:val="48"/>
      <w:szCs w:val="48"/>
    </w:rPr>
  </w:style>
  <w:style w:type="character" w:styleId="a3">
    <w:name w:val="Hyperlink"/>
    <w:basedOn w:val="a0"/>
    <w:uiPriority w:val="99"/>
    <w:semiHidden/>
    <w:unhideWhenUsed/>
    <w:rsid w:val="00E32EB9"/>
    <w:rPr>
      <w:color w:val="0000FF"/>
      <w:u w:val="single"/>
    </w:rPr>
  </w:style>
  <w:style w:type="character" w:customStyle="1" w:styleId="j-audio-text">
    <w:name w:val="j-audio-text"/>
    <w:basedOn w:val="a0"/>
    <w:rsid w:val="00E32EB9"/>
  </w:style>
  <w:style w:type="character" w:customStyle="1" w:styleId="30">
    <w:name w:val="标题 3 字符"/>
    <w:basedOn w:val="a0"/>
    <w:link w:val="3"/>
    <w:uiPriority w:val="9"/>
    <w:semiHidden/>
    <w:rsid w:val="00E32EB9"/>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540844">
      <w:bodyDiv w:val="1"/>
      <w:marLeft w:val="0"/>
      <w:marRight w:val="0"/>
      <w:marTop w:val="0"/>
      <w:marBottom w:val="0"/>
      <w:divBdr>
        <w:top w:val="none" w:sz="0" w:space="0" w:color="auto"/>
        <w:left w:val="none" w:sz="0" w:space="0" w:color="auto"/>
        <w:bottom w:val="none" w:sz="0" w:space="0" w:color="auto"/>
        <w:right w:val="none" w:sz="0" w:space="0" w:color="auto"/>
      </w:divBdr>
      <w:divsChild>
        <w:div w:id="852649035">
          <w:marLeft w:val="0"/>
          <w:marRight w:val="0"/>
          <w:marTop w:val="0"/>
          <w:marBottom w:val="0"/>
          <w:divBdr>
            <w:top w:val="none" w:sz="0" w:space="0" w:color="auto"/>
            <w:left w:val="none" w:sz="0" w:space="0" w:color="auto"/>
            <w:bottom w:val="none" w:sz="0" w:space="0" w:color="auto"/>
            <w:right w:val="none" w:sz="0" w:space="0" w:color="auto"/>
          </w:divBdr>
        </w:div>
        <w:div w:id="625427385">
          <w:marLeft w:val="0"/>
          <w:marRight w:val="0"/>
          <w:marTop w:val="0"/>
          <w:marBottom w:val="0"/>
          <w:divBdr>
            <w:top w:val="none" w:sz="0" w:space="0" w:color="auto"/>
            <w:left w:val="none" w:sz="0" w:space="0" w:color="auto"/>
            <w:bottom w:val="none" w:sz="0" w:space="0" w:color="auto"/>
            <w:right w:val="none" w:sz="0" w:space="0" w:color="auto"/>
          </w:divBdr>
        </w:div>
        <w:div w:id="859004954">
          <w:marLeft w:val="0"/>
          <w:marRight w:val="0"/>
          <w:marTop w:val="0"/>
          <w:marBottom w:val="0"/>
          <w:divBdr>
            <w:top w:val="none" w:sz="0" w:space="0" w:color="auto"/>
            <w:left w:val="none" w:sz="0" w:space="0" w:color="auto"/>
            <w:bottom w:val="none" w:sz="0" w:space="0" w:color="auto"/>
            <w:right w:val="none" w:sz="0" w:space="0" w:color="auto"/>
          </w:divBdr>
        </w:div>
        <w:div w:id="1709646390">
          <w:marLeft w:val="0"/>
          <w:marRight w:val="0"/>
          <w:marTop w:val="0"/>
          <w:marBottom w:val="0"/>
          <w:divBdr>
            <w:top w:val="none" w:sz="0" w:space="0" w:color="auto"/>
            <w:left w:val="none" w:sz="0" w:space="0" w:color="auto"/>
            <w:bottom w:val="none" w:sz="0" w:space="0" w:color="auto"/>
            <w:right w:val="none" w:sz="0" w:space="0" w:color="auto"/>
          </w:divBdr>
        </w:div>
        <w:div w:id="6567290">
          <w:marLeft w:val="0"/>
          <w:marRight w:val="0"/>
          <w:marTop w:val="0"/>
          <w:marBottom w:val="0"/>
          <w:divBdr>
            <w:top w:val="none" w:sz="0" w:space="0" w:color="auto"/>
            <w:left w:val="none" w:sz="0" w:space="0" w:color="auto"/>
            <w:bottom w:val="none" w:sz="0" w:space="0" w:color="auto"/>
            <w:right w:val="none" w:sz="0" w:space="0" w:color="auto"/>
          </w:divBdr>
        </w:div>
      </w:divsChild>
    </w:div>
    <w:div w:id="1365591803">
      <w:bodyDiv w:val="1"/>
      <w:marLeft w:val="0"/>
      <w:marRight w:val="0"/>
      <w:marTop w:val="0"/>
      <w:marBottom w:val="0"/>
      <w:divBdr>
        <w:top w:val="none" w:sz="0" w:space="0" w:color="auto"/>
        <w:left w:val="none" w:sz="0" w:space="0" w:color="auto"/>
        <w:bottom w:val="none" w:sz="0" w:space="0" w:color="auto"/>
        <w:right w:val="none" w:sz="0" w:space="0" w:color="auto"/>
      </w:divBdr>
      <w:divsChild>
        <w:div w:id="848300022">
          <w:marLeft w:val="0"/>
          <w:marRight w:val="0"/>
          <w:marTop w:val="0"/>
          <w:marBottom w:val="0"/>
          <w:divBdr>
            <w:top w:val="none" w:sz="0" w:space="0" w:color="auto"/>
            <w:left w:val="none" w:sz="0" w:space="0" w:color="auto"/>
            <w:bottom w:val="none" w:sz="0" w:space="0" w:color="auto"/>
            <w:right w:val="none" w:sz="0" w:space="0" w:color="auto"/>
          </w:divBdr>
        </w:div>
        <w:div w:id="2076855089">
          <w:marLeft w:val="0"/>
          <w:marRight w:val="0"/>
          <w:marTop w:val="0"/>
          <w:marBottom w:val="0"/>
          <w:divBdr>
            <w:top w:val="none" w:sz="0" w:space="0" w:color="auto"/>
            <w:left w:val="none" w:sz="0" w:space="0" w:color="auto"/>
            <w:bottom w:val="none" w:sz="0" w:space="0" w:color="auto"/>
            <w:right w:val="none" w:sz="0" w:space="0" w:color="auto"/>
          </w:divBdr>
        </w:div>
        <w:div w:id="1105424611">
          <w:marLeft w:val="0"/>
          <w:marRight w:val="0"/>
          <w:marTop w:val="0"/>
          <w:marBottom w:val="0"/>
          <w:divBdr>
            <w:top w:val="none" w:sz="0" w:space="0" w:color="auto"/>
            <w:left w:val="none" w:sz="0" w:space="0" w:color="auto"/>
            <w:bottom w:val="none" w:sz="0" w:space="0" w:color="auto"/>
            <w:right w:val="none" w:sz="0" w:space="0" w:color="auto"/>
          </w:divBdr>
        </w:div>
        <w:div w:id="1524367551">
          <w:marLeft w:val="0"/>
          <w:marRight w:val="0"/>
          <w:marTop w:val="0"/>
          <w:marBottom w:val="0"/>
          <w:divBdr>
            <w:top w:val="none" w:sz="0" w:space="0" w:color="auto"/>
            <w:left w:val="none" w:sz="0" w:space="0" w:color="auto"/>
            <w:bottom w:val="none" w:sz="0" w:space="0" w:color="auto"/>
            <w:right w:val="none" w:sz="0" w:space="0" w:color="auto"/>
          </w:divBdr>
        </w:div>
        <w:div w:id="744568311">
          <w:marLeft w:val="0"/>
          <w:marRight w:val="0"/>
          <w:marTop w:val="0"/>
          <w:marBottom w:val="0"/>
          <w:divBdr>
            <w:top w:val="none" w:sz="0" w:space="0" w:color="auto"/>
            <w:left w:val="none" w:sz="0" w:space="0" w:color="auto"/>
            <w:bottom w:val="none" w:sz="0" w:space="0" w:color="auto"/>
            <w:right w:val="none" w:sz="0" w:space="0" w:color="auto"/>
          </w:divBdr>
        </w:div>
        <w:div w:id="1362242864">
          <w:marLeft w:val="0"/>
          <w:marRight w:val="0"/>
          <w:marTop w:val="0"/>
          <w:marBottom w:val="0"/>
          <w:divBdr>
            <w:top w:val="none" w:sz="0" w:space="0" w:color="auto"/>
            <w:left w:val="none" w:sz="0" w:space="0" w:color="auto"/>
            <w:bottom w:val="none" w:sz="0" w:space="0" w:color="auto"/>
            <w:right w:val="none" w:sz="0" w:space="0" w:color="auto"/>
          </w:divBdr>
        </w:div>
        <w:div w:id="573130081">
          <w:marLeft w:val="0"/>
          <w:marRight w:val="0"/>
          <w:marTop w:val="0"/>
          <w:marBottom w:val="0"/>
          <w:divBdr>
            <w:top w:val="none" w:sz="0" w:space="0" w:color="auto"/>
            <w:left w:val="none" w:sz="0" w:space="0" w:color="auto"/>
            <w:bottom w:val="none" w:sz="0" w:space="0" w:color="auto"/>
            <w:right w:val="none" w:sz="0" w:space="0" w:color="auto"/>
          </w:divBdr>
        </w:div>
        <w:div w:id="866213422">
          <w:marLeft w:val="0"/>
          <w:marRight w:val="0"/>
          <w:marTop w:val="0"/>
          <w:marBottom w:val="0"/>
          <w:divBdr>
            <w:top w:val="none" w:sz="0" w:space="0" w:color="auto"/>
            <w:left w:val="none" w:sz="0" w:space="0" w:color="auto"/>
            <w:bottom w:val="none" w:sz="0" w:space="0" w:color="auto"/>
            <w:right w:val="none" w:sz="0" w:space="0" w:color="auto"/>
          </w:divBdr>
        </w:div>
        <w:div w:id="902061265">
          <w:marLeft w:val="0"/>
          <w:marRight w:val="0"/>
          <w:marTop w:val="0"/>
          <w:marBottom w:val="0"/>
          <w:divBdr>
            <w:top w:val="none" w:sz="0" w:space="0" w:color="auto"/>
            <w:left w:val="none" w:sz="0" w:space="0" w:color="auto"/>
            <w:bottom w:val="none" w:sz="0" w:space="0" w:color="auto"/>
            <w:right w:val="none" w:sz="0" w:space="0" w:color="auto"/>
          </w:divBdr>
        </w:div>
        <w:div w:id="1460606220">
          <w:marLeft w:val="0"/>
          <w:marRight w:val="0"/>
          <w:marTop w:val="0"/>
          <w:marBottom w:val="0"/>
          <w:divBdr>
            <w:top w:val="none" w:sz="0" w:space="0" w:color="auto"/>
            <w:left w:val="none" w:sz="0" w:space="0" w:color="auto"/>
            <w:bottom w:val="none" w:sz="0" w:space="0" w:color="auto"/>
            <w:right w:val="none" w:sz="0" w:space="0" w:color="auto"/>
          </w:divBdr>
        </w:div>
        <w:div w:id="2067951336">
          <w:marLeft w:val="0"/>
          <w:marRight w:val="0"/>
          <w:marTop w:val="0"/>
          <w:marBottom w:val="0"/>
          <w:divBdr>
            <w:top w:val="none" w:sz="0" w:space="0" w:color="auto"/>
            <w:left w:val="none" w:sz="0" w:space="0" w:color="auto"/>
            <w:bottom w:val="none" w:sz="0" w:space="0" w:color="auto"/>
            <w:right w:val="none" w:sz="0" w:space="0" w:color="auto"/>
          </w:divBdr>
        </w:div>
        <w:div w:id="1348021689">
          <w:marLeft w:val="0"/>
          <w:marRight w:val="0"/>
          <w:marTop w:val="0"/>
          <w:marBottom w:val="0"/>
          <w:divBdr>
            <w:top w:val="none" w:sz="0" w:space="0" w:color="auto"/>
            <w:left w:val="none" w:sz="0" w:space="0" w:color="auto"/>
            <w:bottom w:val="none" w:sz="0" w:space="0" w:color="auto"/>
            <w:right w:val="none" w:sz="0" w:space="0" w:color="auto"/>
          </w:divBdr>
        </w:div>
        <w:div w:id="430009415">
          <w:marLeft w:val="0"/>
          <w:marRight w:val="0"/>
          <w:marTop w:val="0"/>
          <w:marBottom w:val="0"/>
          <w:divBdr>
            <w:top w:val="none" w:sz="0" w:space="0" w:color="auto"/>
            <w:left w:val="none" w:sz="0" w:space="0" w:color="auto"/>
            <w:bottom w:val="none" w:sz="0" w:space="0" w:color="auto"/>
            <w:right w:val="none" w:sz="0" w:space="0" w:color="auto"/>
          </w:divBdr>
        </w:div>
        <w:div w:id="2135756733">
          <w:marLeft w:val="0"/>
          <w:marRight w:val="0"/>
          <w:marTop w:val="0"/>
          <w:marBottom w:val="0"/>
          <w:divBdr>
            <w:top w:val="none" w:sz="0" w:space="0" w:color="auto"/>
            <w:left w:val="none" w:sz="0" w:space="0" w:color="auto"/>
            <w:bottom w:val="none" w:sz="0" w:space="0" w:color="auto"/>
            <w:right w:val="none" w:sz="0" w:space="0" w:color="auto"/>
          </w:divBdr>
        </w:div>
        <w:div w:id="1236889664">
          <w:marLeft w:val="0"/>
          <w:marRight w:val="0"/>
          <w:marTop w:val="0"/>
          <w:marBottom w:val="0"/>
          <w:divBdr>
            <w:top w:val="none" w:sz="0" w:space="0" w:color="auto"/>
            <w:left w:val="none" w:sz="0" w:space="0" w:color="auto"/>
            <w:bottom w:val="none" w:sz="0" w:space="0" w:color="auto"/>
            <w:right w:val="none" w:sz="0" w:space="0" w:color="auto"/>
          </w:divBdr>
        </w:div>
        <w:div w:id="1688361309">
          <w:marLeft w:val="0"/>
          <w:marRight w:val="0"/>
          <w:marTop w:val="0"/>
          <w:marBottom w:val="0"/>
          <w:divBdr>
            <w:top w:val="none" w:sz="0" w:space="0" w:color="auto"/>
            <w:left w:val="none" w:sz="0" w:space="0" w:color="auto"/>
            <w:bottom w:val="none" w:sz="0" w:space="0" w:color="auto"/>
            <w:right w:val="none" w:sz="0" w:space="0" w:color="auto"/>
          </w:divBdr>
        </w:div>
        <w:div w:id="1832065247">
          <w:marLeft w:val="0"/>
          <w:marRight w:val="0"/>
          <w:marTop w:val="0"/>
          <w:marBottom w:val="0"/>
          <w:divBdr>
            <w:top w:val="none" w:sz="0" w:space="0" w:color="auto"/>
            <w:left w:val="none" w:sz="0" w:space="0" w:color="auto"/>
            <w:bottom w:val="none" w:sz="0" w:space="0" w:color="auto"/>
            <w:right w:val="none" w:sz="0" w:space="0" w:color="auto"/>
          </w:divBdr>
        </w:div>
        <w:div w:id="1018888393">
          <w:marLeft w:val="0"/>
          <w:marRight w:val="0"/>
          <w:marTop w:val="0"/>
          <w:marBottom w:val="0"/>
          <w:divBdr>
            <w:top w:val="none" w:sz="0" w:space="0" w:color="auto"/>
            <w:left w:val="none" w:sz="0" w:space="0" w:color="auto"/>
            <w:bottom w:val="none" w:sz="0" w:space="0" w:color="auto"/>
            <w:right w:val="none" w:sz="0" w:space="0" w:color="auto"/>
          </w:divBdr>
        </w:div>
        <w:div w:id="836772141">
          <w:marLeft w:val="0"/>
          <w:marRight w:val="0"/>
          <w:marTop w:val="0"/>
          <w:marBottom w:val="0"/>
          <w:divBdr>
            <w:top w:val="none" w:sz="0" w:space="0" w:color="auto"/>
            <w:left w:val="none" w:sz="0" w:space="0" w:color="auto"/>
            <w:bottom w:val="none" w:sz="0" w:space="0" w:color="auto"/>
            <w:right w:val="none" w:sz="0" w:space="0" w:color="auto"/>
          </w:divBdr>
        </w:div>
        <w:div w:id="1586305388">
          <w:marLeft w:val="0"/>
          <w:marRight w:val="0"/>
          <w:marTop w:val="0"/>
          <w:marBottom w:val="0"/>
          <w:divBdr>
            <w:top w:val="none" w:sz="0" w:space="0" w:color="auto"/>
            <w:left w:val="none" w:sz="0" w:space="0" w:color="auto"/>
            <w:bottom w:val="none" w:sz="0" w:space="0" w:color="auto"/>
            <w:right w:val="none" w:sz="0" w:space="0" w:color="auto"/>
          </w:divBdr>
        </w:div>
        <w:div w:id="1142963706">
          <w:marLeft w:val="0"/>
          <w:marRight w:val="0"/>
          <w:marTop w:val="0"/>
          <w:marBottom w:val="0"/>
          <w:divBdr>
            <w:top w:val="none" w:sz="0" w:space="0" w:color="auto"/>
            <w:left w:val="none" w:sz="0" w:space="0" w:color="auto"/>
            <w:bottom w:val="none" w:sz="0" w:space="0" w:color="auto"/>
            <w:right w:val="none" w:sz="0" w:space="0" w:color="auto"/>
          </w:divBdr>
        </w:div>
        <w:div w:id="984508571">
          <w:marLeft w:val="0"/>
          <w:marRight w:val="0"/>
          <w:marTop w:val="0"/>
          <w:marBottom w:val="0"/>
          <w:divBdr>
            <w:top w:val="none" w:sz="0" w:space="0" w:color="auto"/>
            <w:left w:val="none" w:sz="0" w:space="0" w:color="auto"/>
            <w:bottom w:val="none" w:sz="0" w:space="0" w:color="auto"/>
            <w:right w:val="none" w:sz="0" w:space="0" w:color="auto"/>
          </w:divBdr>
        </w:div>
        <w:div w:id="651181852">
          <w:marLeft w:val="0"/>
          <w:marRight w:val="0"/>
          <w:marTop w:val="0"/>
          <w:marBottom w:val="0"/>
          <w:divBdr>
            <w:top w:val="none" w:sz="0" w:space="0" w:color="auto"/>
            <w:left w:val="none" w:sz="0" w:space="0" w:color="auto"/>
            <w:bottom w:val="none" w:sz="0" w:space="0" w:color="auto"/>
            <w:right w:val="none" w:sz="0" w:space="0" w:color="auto"/>
          </w:divBdr>
        </w:div>
        <w:div w:id="1077551316">
          <w:marLeft w:val="0"/>
          <w:marRight w:val="0"/>
          <w:marTop w:val="0"/>
          <w:marBottom w:val="0"/>
          <w:divBdr>
            <w:top w:val="none" w:sz="0" w:space="0" w:color="auto"/>
            <w:left w:val="none" w:sz="0" w:space="0" w:color="auto"/>
            <w:bottom w:val="none" w:sz="0" w:space="0" w:color="auto"/>
            <w:right w:val="none" w:sz="0" w:space="0" w:color="auto"/>
          </w:divBdr>
        </w:div>
        <w:div w:id="1925527815">
          <w:marLeft w:val="0"/>
          <w:marRight w:val="0"/>
          <w:marTop w:val="0"/>
          <w:marBottom w:val="0"/>
          <w:divBdr>
            <w:top w:val="none" w:sz="0" w:space="0" w:color="auto"/>
            <w:left w:val="none" w:sz="0" w:space="0" w:color="auto"/>
            <w:bottom w:val="none" w:sz="0" w:space="0" w:color="auto"/>
            <w:right w:val="none" w:sz="0" w:space="0" w:color="auto"/>
          </w:divBdr>
        </w:div>
        <w:div w:id="1513452743">
          <w:marLeft w:val="0"/>
          <w:marRight w:val="0"/>
          <w:marTop w:val="0"/>
          <w:marBottom w:val="0"/>
          <w:divBdr>
            <w:top w:val="none" w:sz="0" w:space="0" w:color="auto"/>
            <w:left w:val="none" w:sz="0" w:space="0" w:color="auto"/>
            <w:bottom w:val="none" w:sz="0" w:space="0" w:color="auto"/>
            <w:right w:val="none" w:sz="0" w:space="0" w:color="auto"/>
          </w:divBdr>
        </w:div>
        <w:div w:id="609631638">
          <w:marLeft w:val="0"/>
          <w:marRight w:val="0"/>
          <w:marTop w:val="0"/>
          <w:marBottom w:val="0"/>
          <w:divBdr>
            <w:top w:val="none" w:sz="0" w:space="0" w:color="auto"/>
            <w:left w:val="none" w:sz="0" w:space="0" w:color="auto"/>
            <w:bottom w:val="none" w:sz="0" w:space="0" w:color="auto"/>
            <w:right w:val="none" w:sz="0" w:space="0" w:color="auto"/>
          </w:divBdr>
        </w:div>
        <w:div w:id="1291353653">
          <w:marLeft w:val="0"/>
          <w:marRight w:val="0"/>
          <w:marTop w:val="0"/>
          <w:marBottom w:val="0"/>
          <w:divBdr>
            <w:top w:val="none" w:sz="0" w:space="0" w:color="auto"/>
            <w:left w:val="none" w:sz="0" w:space="0" w:color="auto"/>
            <w:bottom w:val="none" w:sz="0" w:space="0" w:color="auto"/>
            <w:right w:val="none" w:sz="0" w:space="0" w:color="auto"/>
          </w:divBdr>
        </w:div>
        <w:div w:id="1914660059">
          <w:marLeft w:val="0"/>
          <w:marRight w:val="0"/>
          <w:marTop w:val="0"/>
          <w:marBottom w:val="0"/>
          <w:divBdr>
            <w:top w:val="none" w:sz="0" w:space="0" w:color="auto"/>
            <w:left w:val="none" w:sz="0" w:space="0" w:color="auto"/>
            <w:bottom w:val="none" w:sz="0" w:space="0" w:color="auto"/>
            <w:right w:val="none" w:sz="0" w:space="0" w:color="auto"/>
          </w:divBdr>
        </w:div>
        <w:div w:id="1162508556">
          <w:marLeft w:val="0"/>
          <w:marRight w:val="0"/>
          <w:marTop w:val="0"/>
          <w:marBottom w:val="0"/>
          <w:divBdr>
            <w:top w:val="none" w:sz="0" w:space="0" w:color="auto"/>
            <w:left w:val="none" w:sz="0" w:space="0" w:color="auto"/>
            <w:bottom w:val="none" w:sz="0" w:space="0" w:color="auto"/>
            <w:right w:val="none" w:sz="0" w:space="0" w:color="auto"/>
          </w:divBdr>
        </w:div>
        <w:div w:id="1830826111">
          <w:marLeft w:val="0"/>
          <w:marRight w:val="0"/>
          <w:marTop w:val="0"/>
          <w:marBottom w:val="0"/>
          <w:divBdr>
            <w:top w:val="none" w:sz="0" w:space="0" w:color="auto"/>
            <w:left w:val="none" w:sz="0" w:space="0" w:color="auto"/>
            <w:bottom w:val="none" w:sz="0" w:space="0" w:color="auto"/>
            <w:right w:val="none" w:sz="0" w:space="0" w:color="auto"/>
          </w:divBdr>
        </w:div>
        <w:div w:id="85545416">
          <w:marLeft w:val="0"/>
          <w:marRight w:val="0"/>
          <w:marTop w:val="0"/>
          <w:marBottom w:val="0"/>
          <w:divBdr>
            <w:top w:val="none" w:sz="0" w:space="0" w:color="auto"/>
            <w:left w:val="none" w:sz="0" w:space="0" w:color="auto"/>
            <w:bottom w:val="none" w:sz="0" w:space="0" w:color="auto"/>
            <w:right w:val="none" w:sz="0" w:space="0" w:color="auto"/>
          </w:divBdr>
        </w:div>
        <w:div w:id="197934849">
          <w:marLeft w:val="0"/>
          <w:marRight w:val="0"/>
          <w:marTop w:val="0"/>
          <w:marBottom w:val="0"/>
          <w:divBdr>
            <w:top w:val="none" w:sz="0" w:space="0" w:color="auto"/>
            <w:left w:val="none" w:sz="0" w:space="0" w:color="auto"/>
            <w:bottom w:val="none" w:sz="0" w:space="0" w:color="auto"/>
            <w:right w:val="none" w:sz="0" w:space="0" w:color="auto"/>
          </w:divBdr>
        </w:div>
        <w:div w:id="716667287">
          <w:marLeft w:val="0"/>
          <w:marRight w:val="0"/>
          <w:marTop w:val="0"/>
          <w:marBottom w:val="0"/>
          <w:divBdr>
            <w:top w:val="none" w:sz="0" w:space="0" w:color="auto"/>
            <w:left w:val="none" w:sz="0" w:space="0" w:color="auto"/>
            <w:bottom w:val="none" w:sz="0" w:space="0" w:color="auto"/>
            <w:right w:val="none" w:sz="0" w:space="0" w:color="auto"/>
          </w:divBdr>
        </w:div>
        <w:div w:id="1251742681">
          <w:marLeft w:val="0"/>
          <w:marRight w:val="0"/>
          <w:marTop w:val="0"/>
          <w:marBottom w:val="0"/>
          <w:divBdr>
            <w:top w:val="none" w:sz="0" w:space="0" w:color="auto"/>
            <w:left w:val="none" w:sz="0" w:space="0" w:color="auto"/>
            <w:bottom w:val="none" w:sz="0" w:space="0" w:color="auto"/>
            <w:right w:val="none" w:sz="0" w:space="0" w:color="auto"/>
          </w:divBdr>
        </w:div>
        <w:div w:id="198396892">
          <w:marLeft w:val="0"/>
          <w:marRight w:val="0"/>
          <w:marTop w:val="0"/>
          <w:marBottom w:val="0"/>
          <w:divBdr>
            <w:top w:val="none" w:sz="0" w:space="0" w:color="auto"/>
            <w:left w:val="none" w:sz="0" w:space="0" w:color="auto"/>
            <w:bottom w:val="none" w:sz="0" w:space="0" w:color="auto"/>
            <w:right w:val="none" w:sz="0" w:space="0" w:color="auto"/>
          </w:divBdr>
        </w:div>
        <w:div w:id="1691763526">
          <w:marLeft w:val="0"/>
          <w:marRight w:val="0"/>
          <w:marTop w:val="0"/>
          <w:marBottom w:val="0"/>
          <w:divBdr>
            <w:top w:val="none" w:sz="0" w:space="0" w:color="auto"/>
            <w:left w:val="none" w:sz="0" w:space="0" w:color="auto"/>
            <w:bottom w:val="none" w:sz="0" w:space="0" w:color="auto"/>
            <w:right w:val="none" w:sz="0" w:space="0" w:color="auto"/>
          </w:divBdr>
        </w:div>
        <w:div w:id="1654990749">
          <w:marLeft w:val="0"/>
          <w:marRight w:val="0"/>
          <w:marTop w:val="0"/>
          <w:marBottom w:val="0"/>
          <w:divBdr>
            <w:top w:val="none" w:sz="0" w:space="0" w:color="auto"/>
            <w:left w:val="none" w:sz="0" w:space="0" w:color="auto"/>
            <w:bottom w:val="none" w:sz="0" w:space="0" w:color="auto"/>
            <w:right w:val="none" w:sz="0" w:space="0" w:color="auto"/>
          </w:divBdr>
        </w:div>
        <w:div w:id="849879558">
          <w:marLeft w:val="0"/>
          <w:marRight w:val="0"/>
          <w:marTop w:val="0"/>
          <w:marBottom w:val="0"/>
          <w:divBdr>
            <w:top w:val="none" w:sz="0" w:space="0" w:color="auto"/>
            <w:left w:val="none" w:sz="0" w:space="0" w:color="auto"/>
            <w:bottom w:val="none" w:sz="0" w:space="0" w:color="auto"/>
            <w:right w:val="none" w:sz="0" w:space="0" w:color="auto"/>
          </w:divBdr>
        </w:div>
        <w:div w:id="1476024264">
          <w:marLeft w:val="0"/>
          <w:marRight w:val="0"/>
          <w:marTop w:val="0"/>
          <w:marBottom w:val="0"/>
          <w:divBdr>
            <w:top w:val="none" w:sz="0" w:space="0" w:color="auto"/>
            <w:left w:val="none" w:sz="0" w:space="0" w:color="auto"/>
            <w:bottom w:val="none" w:sz="0" w:space="0" w:color="auto"/>
            <w:right w:val="none" w:sz="0" w:space="0" w:color="auto"/>
          </w:divBdr>
        </w:div>
        <w:div w:id="1144853316">
          <w:marLeft w:val="0"/>
          <w:marRight w:val="0"/>
          <w:marTop w:val="0"/>
          <w:marBottom w:val="0"/>
          <w:divBdr>
            <w:top w:val="none" w:sz="0" w:space="0" w:color="auto"/>
            <w:left w:val="none" w:sz="0" w:space="0" w:color="auto"/>
            <w:bottom w:val="none" w:sz="0" w:space="0" w:color="auto"/>
            <w:right w:val="none" w:sz="0" w:space="0" w:color="auto"/>
          </w:divBdr>
        </w:div>
        <w:div w:id="439305775">
          <w:marLeft w:val="0"/>
          <w:marRight w:val="0"/>
          <w:marTop w:val="0"/>
          <w:marBottom w:val="0"/>
          <w:divBdr>
            <w:top w:val="none" w:sz="0" w:space="0" w:color="auto"/>
            <w:left w:val="none" w:sz="0" w:space="0" w:color="auto"/>
            <w:bottom w:val="none" w:sz="0" w:space="0" w:color="auto"/>
            <w:right w:val="none" w:sz="0" w:space="0" w:color="auto"/>
          </w:divBdr>
        </w:div>
        <w:div w:id="129252022">
          <w:marLeft w:val="0"/>
          <w:marRight w:val="0"/>
          <w:marTop w:val="0"/>
          <w:marBottom w:val="0"/>
          <w:divBdr>
            <w:top w:val="none" w:sz="0" w:space="0" w:color="auto"/>
            <w:left w:val="none" w:sz="0" w:space="0" w:color="auto"/>
            <w:bottom w:val="none" w:sz="0" w:space="0" w:color="auto"/>
            <w:right w:val="none" w:sz="0" w:space="0" w:color="auto"/>
          </w:divBdr>
        </w:div>
        <w:div w:id="58940282">
          <w:marLeft w:val="0"/>
          <w:marRight w:val="0"/>
          <w:marTop w:val="0"/>
          <w:marBottom w:val="0"/>
          <w:divBdr>
            <w:top w:val="none" w:sz="0" w:space="0" w:color="auto"/>
            <w:left w:val="none" w:sz="0" w:space="0" w:color="auto"/>
            <w:bottom w:val="none" w:sz="0" w:space="0" w:color="auto"/>
            <w:right w:val="none" w:sz="0" w:space="0" w:color="auto"/>
          </w:divBdr>
        </w:div>
        <w:div w:id="1803503670">
          <w:marLeft w:val="0"/>
          <w:marRight w:val="0"/>
          <w:marTop w:val="0"/>
          <w:marBottom w:val="0"/>
          <w:divBdr>
            <w:top w:val="none" w:sz="0" w:space="0" w:color="auto"/>
            <w:left w:val="none" w:sz="0" w:space="0" w:color="auto"/>
            <w:bottom w:val="none" w:sz="0" w:space="0" w:color="auto"/>
            <w:right w:val="none" w:sz="0" w:space="0" w:color="auto"/>
          </w:divBdr>
        </w:div>
        <w:div w:id="1578515880">
          <w:marLeft w:val="0"/>
          <w:marRight w:val="0"/>
          <w:marTop w:val="0"/>
          <w:marBottom w:val="0"/>
          <w:divBdr>
            <w:top w:val="none" w:sz="0" w:space="0" w:color="auto"/>
            <w:left w:val="none" w:sz="0" w:space="0" w:color="auto"/>
            <w:bottom w:val="none" w:sz="0" w:space="0" w:color="auto"/>
            <w:right w:val="none" w:sz="0" w:space="0" w:color="auto"/>
          </w:divBdr>
        </w:div>
        <w:div w:id="1691103799">
          <w:marLeft w:val="0"/>
          <w:marRight w:val="0"/>
          <w:marTop w:val="0"/>
          <w:marBottom w:val="0"/>
          <w:divBdr>
            <w:top w:val="none" w:sz="0" w:space="0" w:color="auto"/>
            <w:left w:val="none" w:sz="0" w:space="0" w:color="auto"/>
            <w:bottom w:val="none" w:sz="0" w:space="0" w:color="auto"/>
            <w:right w:val="none" w:sz="0" w:space="0" w:color="auto"/>
          </w:divBdr>
        </w:div>
        <w:div w:id="2141071495">
          <w:marLeft w:val="0"/>
          <w:marRight w:val="0"/>
          <w:marTop w:val="0"/>
          <w:marBottom w:val="0"/>
          <w:divBdr>
            <w:top w:val="none" w:sz="0" w:space="0" w:color="auto"/>
            <w:left w:val="none" w:sz="0" w:space="0" w:color="auto"/>
            <w:bottom w:val="none" w:sz="0" w:space="0" w:color="auto"/>
            <w:right w:val="none" w:sz="0" w:space="0" w:color="auto"/>
          </w:divBdr>
        </w:div>
        <w:div w:id="1182738851">
          <w:marLeft w:val="0"/>
          <w:marRight w:val="0"/>
          <w:marTop w:val="0"/>
          <w:marBottom w:val="0"/>
          <w:divBdr>
            <w:top w:val="none" w:sz="0" w:space="0" w:color="auto"/>
            <w:left w:val="none" w:sz="0" w:space="0" w:color="auto"/>
            <w:bottom w:val="none" w:sz="0" w:space="0" w:color="auto"/>
            <w:right w:val="none" w:sz="0" w:space="0" w:color="auto"/>
          </w:divBdr>
        </w:div>
        <w:div w:id="1672637274">
          <w:marLeft w:val="0"/>
          <w:marRight w:val="0"/>
          <w:marTop w:val="0"/>
          <w:marBottom w:val="0"/>
          <w:divBdr>
            <w:top w:val="none" w:sz="0" w:space="0" w:color="auto"/>
            <w:left w:val="none" w:sz="0" w:space="0" w:color="auto"/>
            <w:bottom w:val="none" w:sz="0" w:space="0" w:color="auto"/>
            <w:right w:val="none" w:sz="0" w:space="0" w:color="auto"/>
          </w:divBdr>
        </w:div>
        <w:div w:id="194273002">
          <w:marLeft w:val="0"/>
          <w:marRight w:val="0"/>
          <w:marTop w:val="0"/>
          <w:marBottom w:val="0"/>
          <w:divBdr>
            <w:top w:val="none" w:sz="0" w:space="0" w:color="auto"/>
            <w:left w:val="none" w:sz="0" w:space="0" w:color="auto"/>
            <w:bottom w:val="none" w:sz="0" w:space="0" w:color="auto"/>
            <w:right w:val="none" w:sz="0" w:space="0" w:color="auto"/>
          </w:divBdr>
        </w:div>
        <w:div w:id="1274292017">
          <w:marLeft w:val="0"/>
          <w:marRight w:val="0"/>
          <w:marTop w:val="0"/>
          <w:marBottom w:val="0"/>
          <w:divBdr>
            <w:top w:val="none" w:sz="0" w:space="0" w:color="auto"/>
            <w:left w:val="none" w:sz="0" w:space="0" w:color="auto"/>
            <w:bottom w:val="none" w:sz="0" w:space="0" w:color="auto"/>
            <w:right w:val="none" w:sz="0" w:space="0" w:color="auto"/>
          </w:divBdr>
        </w:div>
        <w:div w:id="337738406">
          <w:marLeft w:val="0"/>
          <w:marRight w:val="0"/>
          <w:marTop w:val="0"/>
          <w:marBottom w:val="0"/>
          <w:divBdr>
            <w:top w:val="none" w:sz="0" w:space="0" w:color="auto"/>
            <w:left w:val="none" w:sz="0" w:space="0" w:color="auto"/>
            <w:bottom w:val="none" w:sz="0" w:space="0" w:color="auto"/>
            <w:right w:val="none" w:sz="0" w:space="0" w:color="auto"/>
          </w:divBdr>
        </w:div>
        <w:div w:id="1695572374">
          <w:marLeft w:val="0"/>
          <w:marRight w:val="0"/>
          <w:marTop w:val="0"/>
          <w:marBottom w:val="0"/>
          <w:divBdr>
            <w:top w:val="none" w:sz="0" w:space="0" w:color="auto"/>
            <w:left w:val="none" w:sz="0" w:space="0" w:color="auto"/>
            <w:bottom w:val="none" w:sz="0" w:space="0" w:color="auto"/>
            <w:right w:val="none" w:sz="0" w:space="0" w:color="auto"/>
          </w:divBdr>
        </w:div>
        <w:div w:id="1401371096">
          <w:marLeft w:val="0"/>
          <w:marRight w:val="0"/>
          <w:marTop w:val="0"/>
          <w:marBottom w:val="0"/>
          <w:divBdr>
            <w:top w:val="none" w:sz="0" w:space="0" w:color="auto"/>
            <w:left w:val="none" w:sz="0" w:space="0" w:color="auto"/>
            <w:bottom w:val="none" w:sz="0" w:space="0" w:color="auto"/>
            <w:right w:val="none" w:sz="0" w:space="0" w:color="auto"/>
          </w:divBdr>
        </w:div>
        <w:div w:id="815073543">
          <w:marLeft w:val="0"/>
          <w:marRight w:val="0"/>
          <w:marTop w:val="0"/>
          <w:marBottom w:val="0"/>
          <w:divBdr>
            <w:top w:val="none" w:sz="0" w:space="0" w:color="auto"/>
            <w:left w:val="none" w:sz="0" w:space="0" w:color="auto"/>
            <w:bottom w:val="none" w:sz="0" w:space="0" w:color="auto"/>
            <w:right w:val="none" w:sz="0" w:space="0" w:color="auto"/>
          </w:divBdr>
        </w:div>
        <w:div w:id="1358238390">
          <w:marLeft w:val="0"/>
          <w:marRight w:val="0"/>
          <w:marTop w:val="0"/>
          <w:marBottom w:val="0"/>
          <w:divBdr>
            <w:top w:val="none" w:sz="0" w:space="0" w:color="auto"/>
            <w:left w:val="none" w:sz="0" w:space="0" w:color="auto"/>
            <w:bottom w:val="none" w:sz="0" w:space="0" w:color="auto"/>
            <w:right w:val="none" w:sz="0" w:space="0" w:color="auto"/>
          </w:divBdr>
        </w:div>
        <w:div w:id="1454058127">
          <w:marLeft w:val="0"/>
          <w:marRight w:val="0"/>
          <w:marTop w:val="0"/>
          <w:marBottom w:val="0"/>
          <w:divBdr>
            <w:top w:val="none" w:sz="0" w:space="0" w:color="auto"/>
            <w:left w:val="none" w:sz="0" w:space="0" w:color="auto"/>
            <w:bottom w:val="none" w:sz="0" w:space="0" w:color="auto"/>
            <w:right w:val="none" w:sz="0" w:space="0" w:color="auto"/>
          </w:divBdr>
        </w:div>
        <w:div w:id="1122723827">
          <w:marLeft w:val="0"/>
          <w:marRight w:val="0"/>
          <w:marTop w:val="0"/>
          <w:marBottom w:val="0"/>
          <w:divBdr>
            <w:top w:val="none" w:sz="0" w:space="0" w:color="auto"/>
            <w:left w:val="none" w:sz="0" w:space="0" w:color="auto"/>
            <w:bottom w:val="none" w:sz="0" w:space="0" w:color="auto"/>
            <w:right w:val="none" w:sz="0" w:space="0" w:color="auto"/>
          </w:divBdr>
        </w:div>
        <w:div w:id="112677616">
          <w:marLeft w:val="0"/>
          <w:marRight w:val="0"/>
          <w:marTop w:val="0"/>
          <w:marBottom w:val="0"/>
          <w:divBdr>
            <w:top w:val="none" w:sz="0" w:space="0" w:color="auto"/>
            <w:left w:val="none" w:sz="0" w:space="0" w:color="auto"/>
            <w:bottom w:val="none" w:sz="0" w:space="0" w:color="auto"/>
            <w:right w:val="none" w:sz="0" w:space="0" w:color="auto"/>
          </w:divBdr>
        </w:div>
        <w:div w:id="1860003888">
          <w:marLeft w:val="0"/>
          <w:marRight w:val="0"/>
          <w:marTop w:val="0"/>
          <w:marBottom w:val="0"/>
          <w:divBdr>
            <w:top w:val="none" w:sz="0" w:space="0" w:color="auto"/>
            <w:left w:val="none" w:sz="0" w:space="0" w:color="auto"/>
            <w:bottom w:val="none" w:sz="0" w:space="0" w:color="auto"/>
            <w:right w:val="none" w:sz="0" w:space="0" w:color="auto"/>
          </w:divBdr>
        </w:div>
        <w:div w:id="430205392">
          <w:marLeft w:val="0"/>
          <w:marRight w:val="0"/>
          <w:marTop w:val="0"/>
          <w:marBottom w:val="0"/>
          <w:divBdr>
            <w:top w:val="none" w:sz="0" w:space="0" w:color="auto"/>
            <w:left w:val="none" w:sz="0" w:space="0" w:color="auto"/>
            <w:bottom w:val="none" w:sz="0" w:space="0" w:color="auto"/>
            <w:right w:val="none" w:sz="0" w:space="0" w:color="auto"/>
          </w:divBdr>
        </w:div>
        <w:div w:id="16472989">
          <w:marLeft w:val="0"/>
          <w:marRight w:val="0"/>
          <w:marTop w:val="0"/>
          <w:marBottom w:val="0"/>
          <w:divBdr>
            <w:top w:val="none" w:sz="0" w:space="0" w:color="auto"/>
            <w:left w:val="none" w:sz="0" w:space="0" w:color="auto"/>
            <w:bottom w:val="none" w:sz="0" w:space="0" w:color="auto"/>
            <w:right w:val="none" w:sz="0" w:space="0" w:color="auto"/>
          </w:divBdr>
        </w:div>
        <w:div w:id="712004523">
          <w:marLeft w:val="0"/>
          <w:marRight w:val="0"/>
          <w:marTop w:val="0"/>
          <w:marBottom w:val="0"/>
          <w:divBdr>
            <w:top w:val="none" w:sz="0" w:space="0" w:color="auto"/>
            <w:left w:val="none" w:sz="0" w:space="0" w:color="auto"/>
            <w:bottom w:val="none" w:sz="0" w:space="0" w:color="auto"/>
            <w:right w:val="none" w:sz="0" w:space="0" w:color="auto"/>
          </w:divBdr>
        </w:div>
        <w:div w:id="1637493436">
          <w:marLeft w:val="0"/>
          <w:marRight w:val="0"/>
          <w:marTop w:val="0"/>
          <w:marBottom w:val="0"/>
          <w:divBdr>
            <w:top w:val="none" w:sz="0" w:space="0" w:color="auto"/>
            <w:left w:val="none" w:sz="0" w:space="0" w:color="auto"/>
            <w:bottom w:val="none" w:sz="0" w:space="0" w:color="auto"/>
            <w:right w:val="none" w:sz="0" w:space="0" w:color="auto"/>
          </w:divBdr>
        </w:div>
        <w:div w:id="2085829914">
          <w:marLeft w:val="0"/>
          <w:marRight w:val="0"/>
          <w:marTop w:val="0"/>
          <w:marBottom w:val="0"/>
          <w:divBdr>
            <w:top w:val="none" w:sz="0" w:space="0" w:color="auto"/>
            <w:left w:val="none" w:sz="0" w:space="0" w:color="auto"/>
            <w:bottom w:val="none" w:sz="0" w:space="0" w:color="auto"/>
            <w:right w:val="none" w:sz="0" w:space="0" w:color="auto"/>
          </w:divBdr>
        </w:div>
        <w:div w:id="696929057">
          <w:marLeft w:val="0"/>
          <w:marRight w:val="0"/>
          <w:marTop w:val="0"/>
          <w:marBottom w:val="0"/>
          <w:divBdr>
            <w:top w:val="none" w:sz="0" w:space="0" w:color="auto"/>
            <w:left w:val="none" w:sz="0" w:space="0" w:color="auto"/>
            <w:bottom w:val="none" w:sz="0" w:space="0" w:color="auto"/>
            <w:right w:val="none" w:sz="0" w:space="0" w:color="auto"/>
          </w:divBdr>
        </w:div>
        <w:div w:id="1645499834">
          <w:marLeft w:val="0"/>
          <w:marRight w:val="0"/>
          <w:marTop w:val="0"/>
          <w:marBottom w:val="0"/>
          <w:divBdr>
            <w:top w:val="none" w:sz="0" w:space="0" w:color="auto"/>
            <w:left w:val="none" w:sz="0" w:space="0" w:color="auto"/>
            <w:bottom w:val="none" w:sz="0" w:space="0" w:color="auto"/>
            <w:right w:val="none" w:sz="0" w:space="0" w:color="auto"/>
          </w:divBdr>
        </w:div>
        <w:div w:id="1565490400">
          <w:marLeft w:val="0"/>
          <w:marRight w:val="0"/>
          <w:marTop w:val="0"/>
          <w:marBottom w:val="0"/>
          <w:divBdr>
            <w:top w:val="none" w:sz="0" w:space="0" w:color="auto"/>
            <w:left w:val="none" w:sz="0" w:space="0" w:color="auto"/>
            <w:bottom w:val="none" w:sz="0" w:space="0" w:color="auto"/>
            <w:right w:val="none" w:sz="0" w:space="0" w:color="auto"/>
          </w:divBdr>
        </w:div>
        <w:div w:id="1434322276">
          <w:marLeft w:val="0"/>
          <w:marRight w:val="0"/>
          <w:marTop w:val="0"/>
          <w:marBottom w:val="0"/>
          <w:divBdr>
            <w:top w:val="none" w:sz="0" w:space="0" w:color="auto"/>
            <w:left w:val="none" w:sz="0" w:space="0" w:color="auto"/>
            <w:bottom w:val="none" w:sz="0" w:space="0" w:color="auto"/>
            <w:right w:val="none" w:sz="0" w:space="0" w:color="auto"/>
          </w:divBdr>
        </w:div>
        <w:div w:id="1237519865">
          <w:marLeft w:val="0"/>
          <w:marRight w:val="0"/>
          <w:marTop w:val="0"/>
          <w:marBottom w:val="0"/>
          <w:divBdr>
            <w:top w:val="none" w:sz="0" w:space="0" w:color="auto"/>
            <w:left w:val="none" w:sz="0" w:space="0" w:color="auto"/>
            <w:bottom w:val="none" w:sz="0" w:space="0" w:color="auto"/>
            <w:right w:val="none" w:sz="0" w:space="0" w:color="auto"/>
          </w:divBdr>
        </w:div>
        <w:div w:id="98331472">
          <w:marLeft w:val="0"/>
          <w:marRight w:val="0"/>
          <w:marTop w:val="0"/>
          <w:marBottom w:val="0"/>
          <w:divBdr>
            <w:top w:val="none" w:sz="0" w:space="0" w:color="auto"/>
            <w:left w:val="none" w:sz="0" w:space="0" w:color="auto"/>
            <w:bottom w:val="none" w:sz="0" w:space="0" w:color="auto"/>
            <w:right w:val="none" w:sz="0" w:space="0" w:color="auto"/>
          </w:divBdr>
        </w:div>
        <w:div w:id="376587231">
          <w:marLeft w:val="0"/>
          <w:marRight w:val="0"/>
          <w:marTop w:val="0"/>
          <w:marBottom w:val="0"/>
          <w:divBdr>
            <w:top w:val="none" w:sz="0" w:space="0" w:color="auto"/>
            <w:left w:val="none" w:sz="0" w:space="0" w:color="auto"/>
            <w:bottom w:val="none" w:sz="0" w:space="0" w:color="auto"/>
            <w:right w:val="none" w:sz="0" w:space="0" w:color="auto"/>
          </w:divBdr>
        </w:div>
        <w:div w:id="1282610581">
          <w:marLeft w:val="0"/>
          <w:marRight w:val="0"/>
          <w:marTop w:val="0"/>
          <w:marBottom w:val="0"/>
          <w:divBdr>
            <w:top w:val="none" w:sz="0" w:space="0" w:color="auto"/>
            <w:left w:val="none" w:sz="0" w:space="0" w:color="auto"/>
            <w:bottom w:val="none" w:sz="0" w:space="0" w:color="auto"/>
            <w:right w:val="none" w:sz="0" w:space="0" w:color="auto"/>
          </w:divBdr>
        </w:div>
        <w:div w:id="1989240558">
          <w:marLeft w:val="0"/>
          <w:marRight w:val="0"/>
          <w:marTop w:val="0"/>
          <w:marBottom w:val="0"/>
          <w:divBdr>
            <w:top w:val="none" w:sz="0" w:space="0" w:color="auto"/>
            <w:left w:val="none" w:sz="0" w:space="0" w:color="auto"/>
            <w:bottom w:val="none" w:sz="0" w:space="0" w:color="auto"/>
            <w:right w:val="none" w:sz="0" w:space="0" w:color="auto"/>
          </w:divBdr>
        </w:div>
        <w:div w:id="1423910175">
          <w:marLeft w:val="0"/>
          <w:marRight w:val="0"/>
          <w:marTop w:val="0"/>
          <w:marBottom w:val="0"/>
          <w:divBdr>
            <w:top w:val="none" w:sz="0" w:space="0" w:color="auto"/>
            <w:left w:val="none" w:sz="0" w:space="0" w:color="auto"/>
            <w:bottom w:val="none" w:sz="0" w:space="0" w:color="auto"/>
            <w:right w:val="none" w:sz="0" w:space="0" w:color="auto"/>
          </w:divBdr>
        </w:div>
        <w:div w:id="665862372">
          <w:marLeft w:val="0"/>
          <w:marRight w:val="0"/>
          <w:marTop w:val="0"/>
          <w:marBottom w:val="0"/>
          <w:divBdr>
            <w:top w:val="none" w:sz="0" w:space="0" w:color="auto"/>
            <w:left w:val="none" w:sz="0" w:space="0" w:color="auto"/>
            <w:bottom w:val="none" w:sz="0" w:space="0" w:color="auto"/>
            <w:right w:val="none" w:sz="0" w:space="0" w:color="auto"/>
          </w:divBdr>
        </w:div>
        <w:div w:id="101875069">
          <w:marLeft w:val="0"/>
          <w:marRight w:val="0"/>
          <w:marTop w:val="0"/>
          <w:marBottom w:val="0"/>
          <w:divBdr>
            <w:top w:val="none" w:sz="0" w:space="0" w:color="auto"/>
            <w:left w:val="none" w:sz="0" w:space="0" w:color="auto"/>
            <w:bottom w:val="none" w:sz="0" w:space="0" w:color="auto"/>
            <w:right w:val="none" w:sz="0" w:space="0" w:color="auto"/>
          </w:divBdr>
        </w:div>
        <w:div w:id="1356615164">
          <w:marLeft w:val="0"/>
          <w:marRight w:val="0"/>
          <w:marTop w:val="0"/>
          <w:marBottom w:val="0"/>
          <w:divBdr>
            <w:top w:val="none" w:sz="0" w:space="0" w:color="auto"/>
            <w:left w:val="none" w:sz="0" w:space="0" w:color="auto"/>
            <w:bottom w:val="none" w:sz="0" w:space="0" w:color="auto"/>
            <w:right w:val="none" w:sz="0" w:space="0" w:color="auto"/>
          </w:divBdr>
        </w:div>
        <w:div w:id="1691561387">
          <w:marLeft w:val="0"/>
          <w:marRight w:val="0"/>
          <w:marTop w:val="0"/>
          <w:marBottom w:val="0"/>
          <w:divBdr>
            <w:top w:val="none" w:sz="0" w:space="0" w:color="auto"/>
            <w:left w:val="none" w:sz="0" w:space="0" w:color="auto"/>
            <w:bottom w:val="none" w:sz="0" w:space="0" w:color="auto"/>
            <w:right w:val="none" w:sz="0" w:space="0" w:color="auto"/>
          </w:divBdr>
        </w:div>
        <w:div w:id="550503016">
          <w:marLeft w:val="0"/>
          <w:marRight w:val="0"/>
          <w:marTop w:val="0"/>
          <w:marBottom w:val="0"/>
          <w:divBdr>
            <w:top w:val="none" w:sz="0" w:space="0" w:color="auto"/>
            <w:left w:val="none" w:sz="0" w:space="0" w:color="auto"/>
            <w:bottom w:val="none" w:sz="0" w:space="0" w:color="auto"/>
            <w:right w:val="none" w:sz="0" w:space="0" w:color="auto"/>
          </w:divBdr>
        </w:div>
        <w:div w:id="1256012731">
          <w:marLeft w:val="0"/>
          <w:marRight w:val="0"/>
          <w:marTop w:val="0"/>
          <w:marBottom w:val="0"/>
          <w:divBdr>
            <w:top w:val="none" w:sz="0" w:space="0" w:color="auto"/>
            <w:left w:val="none" w:sz="0" w:space="0" w:color="auto"/>
            <w:bottom w:val="none" w:sz="0" w:space="0" w:color="auto"/>
            <w:right w:val="none" w:sz="0" w:space="0" w:color="auto"/>
          </w:divBdr>
        </w:div>
        <w:div w:id="2142770234">
          <w:marLeft w:val="0"/>
          <w:marRight w:val="0"/>
          <w:marTop w:val="0"/>
          <w:marBottom w:val="0"/>
          <w:divBdr>
            <w:top w:val="none" w:sz="0" w:space="0" w:color="auto"/>
            <w:left w:val="none" w:sz="0" w:space="0" w:color="auto"/>
            <w:bottom w:val="none" w:sz="0" w:space="0" w:color="auto"/>
            <w:right w:val="none" w:sz="0" w:space="0" w:color="auto"/>
          </w:divBdr>
        </w:div>
        <w:div w:id="191964316">
          <w:marLeft w:val="0"/>
          <w:marRight w:val="0"/>
          <w:marTop w:val="0"/>
          <w:marBottom w:val="0"/>
          <w:divBdr>
            <w:top w:val="none" w:sz="0" w:space="0" w:color="auto"/>
            <w:left w:val="none" w:sz="0" w:space="0" w:color="auto"/>
            <w:bottom w:val="none" w:sz="0" w:space="0" w:color="auto"/>
            <w:right w:val="none" w:sz="0" w:space="0" w:color="auto"/>
          </w:divBdr>
        </w:div>
        <w:div w:id="339505903">
          <w:marLeft w:val="0"/>
          <w:marRight w:val="0"/>
          <w:marTop w:val="0"/>
          <w:marBottom w:val="0"/>
          <w:divBdr>
            <w:top w:val="none" w:sz="0" w:space="0" w:color="auto"/>
            <w:left w:val="none" w:sz="0" w:space="0" w:color="auto"/>
            <w:bottom w:val="none" w:sz="0" w:space="0" w:color="auto"/>
            <w:right w:val="none" w:sz="0" w:space="0" w:color="auto"/>
          </w:divBdr>
        </w:div>
        <w:div w:id="1984195839">
          <w:marLeft w:val="0"/>
          <w:marRight w:val="0"/>
          <w:marTop w:val="0"/>
          <w:marBottom w:val="0"/>
          <w:divBdr>
            <w:top w:val="none" w:sz="0" w:space="0" w:color="auto"/>
            <w:left w:val="none" w:sz="0" w:space="0" w:color="auto"/>
            <w:bottom w:val="none" w:sz="0" w:space="0" w:color="auto"/>
            <w:right w:val="none" w:sz="0" w:space="0" w:color="auto"/>
          </w:divBdr>
        </w:div>
        <w:div w:id="316308055">
          <w:marLeft w:val="0"/>
          <w:marRight w:val="0"/>
          <w:marTop w:val="0"/>
          <w:marBottom w:val="0"/>
          <w:divBdr>
            <w:top w:val="none" w:sz="0" w:space="0" w:color="auto"/>
            <w:left w:val="none" w:sz="0" w:space="0" w:color="auto"/>
            <w:bottom w:val="none" w:sz="0" w:space="0" w:color="auto"/>
            <w:right w:val="none" w:sz="0" w:space="0" w:color="auto"/>
          </w:divBdr>
        </w:div>
        <w:div w:id="135072035">
          <w:marLeft w:val="0"/>
          <w:marRight w:val="0"/>
          <w:marTop w:val="0"/>
          <w:marBottom w:val="0"/>
          <w:divBdr>
            <w:top w:val="none" w:sz="0" w:space="0" w:color="auto"/>
            <w:left w:val="none" w:sz="0" w:space="0" w:color="auto"/>
            <w:bottom w:val="none" w:sz="0" w:space="0" w:color="auto"/>
            <w:right w:val="none" w:sz="0" w:space="0" w:color="auto"/>
          </w:divBdr>
        </w:div>
        <w:div w:id="200939654">
          <w:marLeft w:val="0"/>
          <w:marRight w:val="0"/>
          <w:marTop w:val="0"/>
          <w:marBottom w:val="0"/>
          <w:divBdr>
            <w:top w:val="none" w:sz="0" w:space="0" w:color="auto"/>
            <w:left w:val="none" w:sz="0" w:space="0" w:color="auto"/>
            <w:bottom w:val="none" w:sz="0" w:space="0" w:color="auto"/>
            <w:right w:val="none" w:sz="0" w:space="0" w:color="auto"/>
          </w:divBdr>
        </w:div>
        <w:div w:id="1374118940">
          <w:marLeft w:val="0"/>
          <w:marRight w:val="0"/>
          <w:marTop w:val="0"/>
          <w:marBottom w:val="0"/>
          <w:divBdr>
            <w:top w:val="none" w:sz="0" w:space="0" w:color="auto"/>
            <w:left w:val="none" w:sz="0" w:space="0" w:color="auto"/>
            <w:bottom w:val="none" w:sz="0" w:space="0" w:color="auto"/>
            <w:right w:val="none" w:sz="0" w:space="0" w:color="auto"/>
          </w:divBdr>
        </w:div>
        <w:div w:id="913852602">
          <w:marLeft w:val="0"/>
          <w:marRight w:val="0"/>
          <w:marTop w:val="0"/>
          <w:marBottom w:val="0"/>
          <w:divBdr>
            <w:top w:val="none" w:sz="0" w:space="0" w:color="auto"/>
            <w:left w:val="none" w:sz="0" w:space="0" w:color="auto"/>
            <w:bottom w:val="none" w:sz="0" w:space="0" w:color="auto"/>
            <w:right w:val="none" w:sz="0" w:space="0" w:color="auto"/>
          </w:divBdr>
        </w:div>
        <w:div w:id="352923026">
          <w:marLeft w:val="0"/>
          <w:marRight w:val="0"/>
          <w:marTop w:val="0"/>
          <w:marBottom w:val="0"/>
          <w:divBdr>
            <w:top w:val="none" w:sz="0" w:space="0" w:color="auto"/>
            <w:left w:val="none" w:sz="0" w:space="0" w:color="auto"/>
            <w:bottom w:val="none" w:sz="0" w:space="0" w:color="auto"/>
            <w:right w:val="none" w:sz="0" w:space="0" w:color="auto"/>
          </w:divBdr>
        </w:div>
        <w:div w:id="1368680287">
          <w:marLeft w:val="0"/>
          <w:marRight w:val="0"/>
          <w:marTop w:val="0"/>
          <w:marBottom w:val="0"/>
          <w:divBdr>
            <w:top w:val="none" w:sz="0" w:space="0" w:color="auto"/>
            <w:left w:val="none" w:sz="0" w:space="0" w:color="auto"/>
            <w:bottom w:val="none" w:sz="0" w:space="0" w:color="auto"/>
            <w:right w:val="none" w:sz="0" w:space="0" w:color="auto"/>
          </w:divBdr>
        </w:div>
        <w:div w:id="1231378675">
          <w:marLeft w:val="0"/>
          <w:marRight w:val="0"/>
          <w:marTop w:val="0"/>
          <w:marBottom w:val="0"/>
          <w:divBdr>
            <w:top w:val="none" w:sz="0" w:space="0" w:color="auto"/>
            <w:left w:val="none" w:sz="0" w:space="0" w:color="auto"/>
            <w:bottom w:val="none" w:sz="0" w:space="0" w:color="auto"/>
            <w:right w:val="none" w:sz="0" w:space="0" w:color="auto"/>
          </w:divBdr>
        </w:div>
        <w:div w:id="1924298511">
          <w:marLeft w:val="0"/>
          <w:marRight w:val="0"/>
          <w:marTop w:val="0"/>
          <w:marBottom w:val="0"/>
          <w:divBdr>
            <w:top w:val="none" w:sz="0" w:space="0" w:color="auto"/>
            <w:left w:val="none" w:sz="0" w:space="0" w:color="auto"/>
            <w:bottom w:val="none" w:sz="0" w:space="0" w:color="auto"/>
            <w:right w:val="none" w:sz="0" w:space="0" w:color="auto"/>
          </w:divBdr>
        </w:div>
        <w:div w:id="539130462">
          <w:marLeft w:val="0"/>
          <w:marRight w:val="0"/>
          <w:marTop w:val="0"/>
          <w:marBottom w:val="0"/>
          <w:divBdr>
            <w:top w:val="none" w:sz="0" w:space="0" w:color="auto"/>
            <w:left w:val="none" w:sz="0" w:space="0" w:color="auto"/>
            <w:bottom w:val="none" w:sz="0" w:space="0" w:color="auto"/>
            <w:right w:val="none" w:sz="0" w:space="0" w:color="auto"/>
          </w:divBdr>
        </w:div>
        <w:div w:id="665520491">
          <w:marLeft w:val="0"/>
          <w:marRight w:val="0"/>
          <w:marTop w:val="0"/>
          <w:marBottom w:val="0"/>
          <w:divBdr>
            <w:top w:val="none" w:sz="0" w:space="0" w:color="auto"/>
            <w:left w:val="none" w:sz="0" w:space="0" w:color="auto"/>
            <w:bottom w:val="none" w:sz="0" w:space="0" w:color="auto"/>
            <w:right w:val="none" w:sz="0" w:space="0" w:color="auto"/>
          </w:divBdr>
        </w:div>
        <w:div w:id="1444809200">
          <w:marLeft w:val="0"/>
          <w:marRight w:val="0"/>
          <w:marTop w:val="0"/>
          <w:marBottom w:val="0"/>
          <w:divBdr>
            <w:top w:val="none" w:sz="0" w:space="0" w:color="auto"/>
            <w:left w:val="none" w:sz="0" w:space="0" w:color="auto"/>
            <w:bottom w:val="none" w:sz="0" w:space="0" w:color="auto"/>
            <w:right w:val="none" w:sz="0" w:space="0" w:color="auto"/>
          </w:divBdr>
        </w:div>
        <w:div w:id="1096947945">
          <w:marLeft w:val="0"/>
          <w:marRight w:val="0"/>
          <w:marTop w:val="0"/>
          <w:marBottom w:val="0"/>
          <w:divBdr>
            <w:top w:val="none" w:sz="0" w:space="0" w:color="auto"/>
            <w:left w:val="none" w:sz="0" w:space="0" w:color="auto"/>
            <w:bottom w:val="none" w:sz="0" w:space="0" w:color="auto"/>
            <w:right w:val="none" w:sz="0" w:space="0" w:color="auto"/>
          </w:divBdr>
        </w:div>
        <w:div w:id="530194104">
          <w:marLeft w:val="0"/>
          <w:marRight w:val="0"/>
          <w:marTop w:val="0"/>
          <w:marBottom w:val="0"/>
          <w:divBdr>
            <w:top w:val="none" w:sz="0" w:space="0" w:color="auto"/>
            <w:left w:val="none" w:sz="0" w:space="0" w:color="auto"/>
            <w:bottom w:val="none" w:sz="0" w:space="0" w:color="auto"/>
            <w:right w:val="none" w:sz="0" w:space="0" w:color="auto"/>
          </w:divBdr>
        </w:div>
        <w:div w:id="2026636518">
          <w:marLeft w:val="0"/>
          <w:marRight w:val="0"/>
          <w:marTop w:val="0"/>
          <w:marBottom w:val="0"/>
          <w:divBdr>
            <w:top w:val="none" w:sz="0" w:space="0" w:color="auto"/>
            <w:left w:val="none" w:sz="0" w:space="0" w:color="auto"/>
            <w:bottom w:val="none" w:sz="0" w:space="0" w:color="auto"/>
            <w:right w:val="none" w:sz="0" w:space="0" w:color="auto"/>
          </w:divBdr>
        </w:div>
        <w:div w:id="1839805522">
          <w:marLeft w:val="0"/>
          <w:marRight w:val="0"/>
          <w:marTop w:val="0"/>
          <w:marBottom w:val="0"/>
          <w:divBdr>
            <w:top w:val="none" w:sz="0" w:space="0" w:color="auto"/>
            <w:left w:val="none" w:sz="0" w:space="0" w:color="auto"/>
            <w:bottom w:val="none" w:sz="0" w:space="0" w:color="auto"/>
            <w:right w:val="none" w:sz="0" w:space="0" w:color="auto"/>
          </w:divBdr>
        </w:div>
        <w:div w:id="1093285651">
          <w:marLeft w:val="0"/>
          <w:marRight w:val="0"/>
          <w:marTop w:val="0"/>
          <w:marBottom w:val="0"/>
          <w:divBdr>
            <w:top w:val="none" w:sz="0" w:space="0" w:color="auto"/>
            <w:left w:val="none" w:sz="0" w:space="0" w:color="auto"/>
            <w:bottom w:val="none" w:sz="0" w:space="0" w:color="auto"/>
            <w:right w:val="none" w:sz="0" w:space="0" w:color="auto"/>
          </w:divBdr>
        </w:div>
        <w:div w:id="2096123133">
          <w:marLeft w:val="0"/>
          <w:marRight w:val="0"/>
          <w:marTop w:val="0"/>
          <w:marBottom w:val="0"/>
          <w:divBdr>
            <w:top w:val="none" w:sz="0" w:space="0" w:color="auto"/>
            <w:left w:val="none" w:sz="0" w:space="0" w:color="auto"/>
            <w:bottom w:val="none" w:sz="0" w:space="0" w:color="auto"/>
            <w:right w:val="none" w:sz="0" w:space="0" w:color="auto"/>
          </w:divBdr>
        </w:div>
        <w:div w:id="357581983">
          <w:marLeft w:val="0"/>
          <w:marRight w:val="0"/>
          <w:marTop w:val="0"/>
          <w:marBottom w:val="0"/>
          <w:divBdr>
            <w:top w:val="none" w:sz="0" w:space="0" w:color="auto"/>
            <w:left w:val="none" w:sz="0" w:space="0" w:color="auto"/>
            <w:bottom w:val="none" w:sz="0" w:space="0" w:color="auto"/>
            <w:right w:val="none" w:sz="0" w:space="0" w:color="auto"/>
          </w:divBdr>
        </w:div>
        <w:div w:id="592512534">
          <w:marLeft w:val="0"/>
          <w:marRight w:val="0"/>
          <w:marTop w:val="0"/>
          <w:marBottom w:val="0"/>
          <w:divBdr>
            <w:top w:val="none" w:sz="0" w:space="0" w:color="auto"/>
            <w:left w:val="none" w:sz="0" w:space="0" w:color="auto"/>
            <w:bottom w:val="none" w:sz="0" w:space="0" w:color="auto"/>
            <w:right w:val="none" w:sz="0" w:space="0" w:color="auto"/>
          </w:divBdr>
        </w:div>
        <w:div w:id="328682985">
          <w:marLeft w:val="0"/>
          <w:marRight w:val="0"/>
          <w:marTop w:val="0"/>
          <w:marBottom w:val="0"/>
          <w:divBdr>
            <w:top w:val="none" w:sz="0" w:space="0" w:color="auto"/>
            <w:left w:val="none" w:sz="0" w:space="0" w:color="auto"/>
            <w:bottom w:val="none" w:sz="0" w:space="0" w:color="auto"/>
            <w:right w:val="none" w:sz="0" w:space="0" w:color="auto"/>
          </w:divBdr>
        </w:div>
        <w:div w:id="137889566">
          <w:marLeft w:val="0"/>
          <w:marRight w:val="0"/>
          <w:marTop w:val="0"/>
          <w:marBottom w:val="0"/>
          <w:divBdr>
            <w:top w:val="none" w:sz="0" w:space="0" w:color="auto"/>
            <w:left w:val="none" w:sz="0" w:space="0" w:color="auto"/>
            <w:bottom w:val="none" w:sz="0" w:space="0" w:color="auto"/>
            <w:right w:val="none" w:sz="0" w:space="0" w:color="auto"/>
          </w:divBdr>
        </w:div>
        <w:div w:id="271787804">
          <w:marLeft w:val="0"/>
          <w:marRight w:val="0"/>
          <w:marTop w:val="0"/>
          <w:marBottom w:val="0"/>
          <w:divBdr>
            <w:top w:val="none" w:sz="0" w:space="0" w:color="auto"/>
            <w:left w:val="none" w:sz="0" w:space="0" w:color="auto"/>
            <w:bottom w:val="none" w:sz="0" w:space="0" w:color="auto"/>
            <w:right w:val="none" w:sz="0" w:space="0" w:color="auto"/>
          </w:divBdr>
        </w:div>
        <w:div w:id="2043481205">
          <w:marLeft w:val="0"/>
          <w:marRight w:val="0"/>
          <w:marTop w:val="0"/>
          <w:marBottom w:val="0"/>
          <w:divBdr>
            <w:top w:val="none" w:sz="0" w:space="0" w:color="auto"/>
            <w:left w:val="none" w:sz="0" w:space="0" w:color="auto"/>
            <w:bottom w:val="none" w:sz="0" w:space="0" w:color="auto"/>
            <w:right w:val="none" w:sz="0" w:space="0" w:color="auto"/>
          </w:divBdr>
        </w:div>
        <w:div w:id="2142797508">
          <w:marLeft w:val="0"/>
          <w:marRight w:val="0"/>
          <w:marTop w:val="0"/>
          <w:marBottom w:val="0"/>
          <w:divBdr>
            <w:top w:val="none" w:sz="0" w:space="0" w:color="auto"/>
            <w:left w:val="none" w:sz="0" w:space="0" w:color="auto"/>
            <w:bottom w:val="none" w:sz="0" w:space="0" w:color="auto"/>
            <w:right w:val="none" w:sz="0" w:space="0" w:color="auto"/>
          </w:divBdr>
        </w:div>
        <w:div w:id="1436560489">
          <w:marLeft w:val="0"/>
          <w:marRight w:val="0"/>
          <w:marTop w:val="0"/>
          <w:marBottom w:val="0"/>
          <w:divBdr>
            <w:top w:val="none" w:sz="0" w:space="0" w:color="auto"/>
            <w:left w:val="none" w:sz="0" w:space="0" w:color="auto"/>
            <w:bottom w:val="none" w:sz="0" w:space="0" w:color="auto"/>
            <w:right w:val="none" w:sz="0" w:space="0" w:color="auto"/>
          </w:divBdr>
        </w:div>
        <w:div w:id="1558392898">
          <w:marLeft w:val="0"/>
          <w:marRight w:val="0"/>
          <w:marTop w:val="0"/>
          <w:marBottom w:val="0"/>
          <w:divBdr>
            <w:top w:val="none" w:sz="0" w:space="0" w:color="auto"/>
            <w:left w:val="none" w:sz="0" w:space="0" w:color="auto"/>
            <w:bottom w:val="none" w:sz="0" w:space="0" w:color="auto"/>
            <w:right w:val="none" w:sz="0" w:space="0" w:color="auto"/>
          </w:divBdr>
        </w:div>
        <w:div w:id="1792166079">
          <w:marLeft w:val="0"/>
          <w:marRight w:val="0"/>
          <w:marTop w:val="0"/>
          <w:marBottom w:val="0"/>
          <w:divBdr>
            <w:top w:val="none" w:sz="0" w:space="0" w:color="auto"/>
            <w:left w:val="none" w:sz="0" w:space="0" w:color="auto"/>
            <w:bottom w:val="none" w:sz="0" w:space="0" w:color="auto"/>
            <w:right w:val="none" w:sz="0" w:space="0" w:color="auto"/>
          </w:divBdr>
        </w:div>
        <w:div w:id="1697808271">
          <w:marLeft w:val="0"/>
          <w:marRight w:val="0"/>
          <w:marTop w:val="0"/>
          <w:marBottom w:val="0"/>
          <w:divBdr>
            <w:top w:val="none" w:sz="0" w:space="0" w:color="auto"/>
            <w:left w:val="none" w:sz="0" w:space="0" w:color="auto"/>
            <w:bottom w:val="none" w:sz="0" w:space="0" w:color="auto"/>
            <w:right w:val="none" w:sz="0" w:space="0" w:color="auto"/>
          </w:divBdr>
        </w:div>
        <w:div w:id="841243347">
          <w:marLeft w:val="0"/>
          <w:marRight w:val="0"/>
          <w:marTop w:val="0"/>
          <w:marBottom w:val="0"/>
          <w:divBdr>
            <w:top w:val="none" w:sz="0" w:space="0" w:color="auto"/>
            <w:left w:val="none" w:sz="0" w:space="0" w:color="auto"/>
            <w:bottom w:val="none" w:sz="0" w:space="0" w:color="auto"/>
            <w:right w:val="none" w:sz="0" w:space="0" w:color="auto"/>
          </w:divBdr>
        </w:div>
        <w:div w:id="2069259025">
          <w:marLeft w:val="0"/>
          <w:marRight w:val="0"/>
          <w:marTop w:val="0"/>
          <w:marBottom w:val="0"/>
          <w:divBdr>
            <w:top w:val="none" w:sz="0" w:space="0" w:color="auto"/>
            <w:left w:val="none" w:sz="0" w:space="0" w:color="auto"/>
            <w:bottom w:val="none" w:sz="0" w:space="0" w:color="auto"/>
            <w:right w:val="none" w:sz="0" w:space="0" w:color="auto"/>
          </w:divBdr>
        </w:div>
        <w:div w:id="594170964">
          <w:marLeft w:val="0"/>
          <w:marRight w:val="0"/>
          <w:marTop w:val="0"/>
          <w:marBottom w:val="0"/>
          <w:divBdr>
            <w:top w:val="none" w:sz="0" w:space="0" w:color="auto"/>
            <w:left w:val="none" w:sz="0" w:space="0" w:color="auto"/>
            <w:bottom w:val="none" w:sz="0" w:space="0" w:color="auto"/>
            <w:right w:val="none" w:sz="0" w:space="0" w:color="auto"/>
          </w:divBdr>
        </w:div>
        <w:div w:id="938442324">
          <w:marLeft w:val="0"/>
          <w:marRight w:val="0"/>
          <w:marTop w:val="0"/>
          <w:marBottom w:val="0"/>
          <w:divBdr>
            <w:top w:val="none" w:sz="0" w:space="0" w:color="auto"/>
            <w:left w:val="none" w:sz="0" w:space="0" w:color="auto"/>
            <w:bottom w:val="none" w:sz="0" w:space="0" w:color="auto"/>
            <w:right w:val="none" w:sz="0" w:space="0" w:color="auto"/>
          </w:divBdr>
        </w:div>
        <w:div w:id="86657663">
          <w:marLeft w:val="0"/>
          <w:marRight w:val="0"/>
          <w:marTop w:val="0"/>
          <w:marBottom w:val="0"/>
          <w:divBdr>
            <w:top w:val="none" w:sz="0" w:space="0" w:color="auto"/>
            <w:left w:val="none" w:sz="0" w:space="0" w:color="auto"/>
            <w:bottom w:val="none" w:sz="0" w:space="0" w:color="auto"/>
            <w:right w:val="none" w:sz="0" w:space="0" w:color="auto"/>
          </w:divBdr>
        </w:div>
        <w:div w:id="125779532">
          <w:marLeft w:val="0"/>
          <w:marRight w:val="0"/>
          <w:marTop w:val="0"/>
          <w:marBottom w:val="0"/>
          <w:divBdr>
            <w:top w:val="none" w:sz="0" w:space="0" w:color="auto"/>
            <w:left w:val="none" w:sz="0" w:space="0" w:color="auto"/>
            <w:bottom w:val="none" w:sz="0" w:space="0" w:color="auto"/>
            <w:right w:val="none" w:sz="0" w:space="0" w:color="auto"/>
          </w:divBdr>
        </w:div>
        <w:div w:id="367682401">
          <w:marLeft w:val="0"/>
          <w:marRight w:val="0"/>
          <w:marTop w:val="0"/>
          <w:marBottom w:val="0"/>
          <w:divBdr>
            <w:top w:val="none" w:sz="0" w:space="0" w:color="auto"/>
            <w:left w:val="none" w:sz="0" w:space="0" w:color="auto"/>
            <w:bottom w:val="none" w:sz="0" w:space="0" w:color="auto"/>
            <w:right w:val="none" w:sz="0" w:space="0" w:color="auto"/>
          </w:divBdr>
        </w:div>
        <w:div w:id="626660642">
          <w:marLeft w:val="0"/>
          <w:marRight w:val="0"/>
          <w:marTop w:val="0"/>
          <w:marBottom w:val="0"/>
          <w:divBdr>
            <w:top w:val="none" w:sz="0" w:space="0" w:color="auto"/>
            <w:left w:val="none" w:sz="0" w:space="0" w:color="auto"/>
            <w:bottom w:val="none" w:sz="0" w:space="0" w:color="auto"/>
            <w:right w:val="none" w:sz="0" w:space="0" w:color="auto"/>
          </w:divBdr>
        </w:div>
        <w:div w:id="1426724519">
          <w:marLeft w:val="0"/>
          <w:marRight w:val="0"/>
          <w:marTop w:val="0"/>
          <w:marBottom w:val="0"/>
          <w:divBdr>
            <w:top w:val="none" w:sz="0" w:space="0" w:color="auto"/>
            <w:left w:val="none" w:sz="0" w:space="0" w:color="auto"/>
            <w:bottom w:val="none" w:sz="0" w:space="0" w:color="auto"/>
            <w:right w:val="none" w:sz="0" w:space="0" w:color="auto"/>
          </w:divBdr>
        </w:div>
        <w:div w:id="491795035">
          <w:marLeft w:val="0"/>
          <w:marRight w:val="0"/>
          <w:marTop w:val="0"/>
          <w:marBottom w:val="0"/>
          <w:divBdr>
            <w:top w:val="none" w:sz="0" w:space="0" w:color="auto"/>
            <w:left w:val="none" w:sz="0" w:space="0" w:color="auto"/>
            <w:bottom w:val="none" w:sz="0" w:space="0" w:color="auto"/>
            <w:right w:val="none" w:sz="0" w:space="0" w:color="auto"/>
          </w:divBdr>
        </w:div>
        <w:div w:id="1537621836">
          <w:marLeft w:val="0"/>
          <w:marRight w:val="0"/>
          <w:marTop w:val="0"/>
          <w:marBottom w:val="0"/>
          <w:divBdr>
            <w:top w:val="none" w:sz="0" w:space="0" w:color="auto"/>
            <w:left w:val="none" w:sz="0" w:space="0" w:color="auto"/>
            <w:bottom w:val="none" w:sz="0" w:space="0" w:color="auto"/>
            <w:right w:val="none" w:sz="0" w:space="0" w:color="auto"/>
          </w:divBdr>
        </w:div>
        <w:div w:id="1336616962">
          <w:marLeft w:val="0"/>
          <w:marRight w:val="0"/>
          <w:marTop w:val="0"/>
          <w:marBottom w:val="0"/>
          <w:divBdr>
            <w:top w:val="none" w:sz="0" w:space="0" w:color="auto"/>
            <w:left w:val="none" w:sz="0" w:space="0" w:color="auto"/>
            <w:bottom w:val="none" w:sz="0" w:space="0" w:color="auto"/>
            <w:right w:val="none" w:sz="0" w:space="0" w:color="auto"/>
          </w:divBdr>
        </w:div>
        <w:div w:id="1920408006">
          <w:marLeft w:val="0"/>
          <w:marRight w:val="0"/>
          <w:marTop w:val="0"/>
          <w:marBottom w:val="0"/>
          <w:divBdr>
            <w:top w:val="none" w:sz="0" w:space="0" w:color="auto"/>
            <w:left w:val="none" w:sz="0" w:space="0" w:color="auto"/>
            <w:bottom w:val="none" w:sz="0" w:space="0" w:color="auto"/>
            <w:right w:val="none" w:sz="0" w:space="0" w:color="auto"/>
          </w:divBdr>
        </w:div>
        <w:div w:id="1637444925">
          <w:marLeft w:val="0"/>
          <w:marRight w:val="0"/>
          <w:marTop w:val="0"/>
          <w:marBottom w:val="0"/>
          <w:divBdr>
            <w:top w:val="none" w:sz="0" w:space="0" w:color="auto"/>
            <w:left w:val="none" w:sz="0" w:space="0" w:color="auto"/>
            <w:bottom w:val="none" w:sz="0" w:space="0" w:color="auto"/>
            <w:right w:val="none" w:sz="0" w:space="0" w:color="auto"/>
          </w:divBdr>
        </w:div>
        <w:div w:id="1704939635">
          <w:marLeft w:val="0"/>
          <w:marRight w:val="0"/>
          <w:marTop w:val="0"/>
          <w:marBottom w:val="0"/>
          <w:divBdr>
            <w:top w:val="none" w:sz="0" w:space="0" w:color="auto"/>
            <w:left w:val="none" w:sz="0" w:space="0" w:color="auto"/>
            <w:bottom w:val="none" w:sz="0" w:space="0" w:color="auto"/>
            <w:right w:val="none" w:sz="0" w:space="0" w:color="auto"/>
          </w:divBdr>
        </w:div>
        <w:div w:id="1939408417">
          <w:marLeft w:val="0"/>
          <w:marRight w:val="0"/>
          <w:marTop w:val="0"/>
          <w:marBottom w:val="0"/>
          <w:divBdr>
            <w:top w:val="none" w:sz="0" w:space="0" w:color="auto"/>
            <w:left w:val="none" w:sz="0" w:space="0" w:color="auto"/>
            <w:bottom w:val="none" w:sz="0" w:space="0" w:color="auto"/>
            <w:right w:val="none" w:sz="0" w:space="0" w:color="auto"/>
          </w:divBdr>
        </w:div>
        <w:div w:id="512575985">
          <w:marLeft w:val="0"/>
          <w:marRight w:val="0"/>
          <w:marTop w:val="0"/>
          <w:marBottom w:val="0"/>
          <w:divBdr>
            <w:top w:val="none" w:sz="0" w:space="0" w:color="auto"/>
            <w:left w:val="none" w:sz="0" w:space="0" w:color="auto"/>
            <w:bottom w:val="none" w:sz="0" w:space="0" w:color="auto"/>
            <w:right w:val="none" w:sz="0" w:space="0" w:color="auto"/>
          </w:divBdr>
        </w:div>
        <w:div w:id="1362972072">
          <w:marLeft w:val="0"/>
          <w:marRight w:val="0"/>
          <w:marTop w:val="0"/>
          <w:marBottom w:val="0"/>
          <w:divBdr>
            <w:top w:val="none" w:sz="0" w:space="0" w:color="auto"/>
            <w:left w:val="none" w:sz="0" w:space="0" w:color="auto"/>
            <w:bottom w:val="none" w:sz="0" w:space="0" w:color="auto"/>
            <w:right w:val="none" w:sz="0" w:space="0" w:color="auto"/>
          </w:divBdr>
        </w:div>
        <w:div w:id="1271821237">
          <w:marLeft w:val="0"/>
          <w:marRight w:val="0"/>
          <w:marTop w:val="0"/>
          <w:marBottom w:val="0"/>
          <w:divBdr>
            <w:top w:val="none" w:sz="0" w:space="0" w:color="auto"/>
            <w:left w:val="none" w:sz="0" w:space="0" w:color="auto"/>
            <w:bottom w:val="none" w:sz="0" w:space="0" w:color="auto"/>
            <w:right w:val="none" w:sz="0" w:space="0" w:color="auto"/>
          </w:divBdr>
        </w:div>
        <w:div w:id="422381387">
          <w:marLeft w:val="0"/>
          <w:marRight w:val="0"/>
          <w:marTop w:val="0"/>
          <w:marBottom w:val="0"/>
          <w:divBdr>
            <w:top w:val="none" w:sz="0" w:space="0" w:color="auto"/>
            <w:left w:val="none" w:sz="0" w:space="0" w:color="auto"/>
            <w:bottom w:val="none" w:sz="0" w:space="0" w:color="auto"/>
            <w:right w:val="none" w:sz="0" w:space="0" w:color="auto"/>
          </w:divBdr>
        </w:div>
        <w:div w:id="1095173890">
          <w:marLeft w:val="0"/>
          <w:marRight w:val="0"/>
          <w:marTop w:val="0"/>
          <w:marBottom w:val="0"/>
          <w:divBdr>
            <w:top w:val="none" w:sz="0" w:space="0" w:color="auto"/>
            <w:left w:val="none" w:sz="0" w:space="0" w:color="auto"/>
            <w:bottom w:val="none" w:sz="0" w:space="0" w:color="auto"/>
            <w:right w:val="none" w:sz="0" w:space="0" w:color="auto"/>
          </w:divBdr>
        </w:div>
        <w:div w:id="1757705394">
          <w:marLeft w:val="0"/>
          <w:marRight w:val="0"/>
          <w:marTop w:val="0"/>
          <w:marBottom w:val="0"/>
          <w:divBdr>
            <w:top w:val="none" w:sz="0" w:space="0" w:color="auto"/>
            <w:left w:val="none" w:sz="0" w:space="0" w:color="auto"/>
            <w:bottom w:val="none" w:sz="0" w:space="0" w:color="auto"/>
            <w:right w:val="none" w:sz="0" w:space="0" w:color="auto"/>
          </w:divBdr>
        </w:div>
        <w:div w:id="1932203725">
          <w:marLeft w:val="0"/>
          <w:marRight w:val="0"/>
          <w:marTop w:val="0"/>
          <w:marBottom w:val="0"/>
          <w:divBdr>
            <w:top w:val="none" w:sz="0" w:space="0" w:color="auto"/>
            <w:left w:val="none" w:sz="0" w:space="0" w:color="auto"/>
            <w:bottom w:val="none" w:sz="0" w:space="0" w:color="auto"/>
            <w:right w:val="none" w:sz="0" w:space="0" w:color="auto"/>
          </w:divBdr>
        </w:div>
        <w:div w:id="897085547">
          <w:marLeft w:val="0"/>
          <w:marRight w:val="0"/>
          <w:marTop w:val="0"/>
          <w:marBottom w:val="0"/>
          <w:divBdr>
            <w:top w:val="none" w:sz="0" w:space="0" w:color="auto"/>
            <w:left w:val="none" w:sz="0" w:space="0" w:color="auto"/>
            <w:bottom w:val="none" w:sz="0" w:space="0" w:color="auto"/>
            <w:right w:val="none" w:sz="0" w:space="0" w:color="auto"/>
          </w:divBdr>
        </w:div>
        <w:div w:id="1470128738">
          <w:marLeft w:val="0"/>
          <w:marRight w:val="0"/>
          <w:marTop w:val="0"/>
          <w:marBottom w:val="0"/>
          <w:divBdr>
            <w:top w:val="none" w:sz="0" w:space="0" w:color="auto"/>
            <w:left w:val="none" w:sz="0" w:space="0" w:color="auto"/>
            <w:bottom w:val="none" w:sz="0" w:space="0" w:color="auto"/>
            <w:right w:val="none" w:sz="0" w:space="0" w:color="auto"/>
          </w:divBdr>
        </w:div>
        <w:div w:id="1920750721">
          <w:marLeft w:val="0"/>
          <w:marRight w:val="0"/>
          <w:marTop w:val="0"/>
          <w:marBottom w:val="0"/>
          <w:divBdr>
            <w:top w:val="none" w:sz="0" w:space="0" w:color="auto"/>
            <w:left w:val="none" w:sz="0" w:space="0" w:color="auto"/>
            <w:bottom w:val="none" w:sz="0" w:space="0" w:color="auto"/>
            <w:right w:val="none" w:sz="0" w:space="0" w:color="auto"/>
          </w:divBdr>
        </w:div>
        <w:div w:id="190194377">
          <w:marLeft w:val="0"/>
          <w:marRight w:val="0"/>
          <w:marTop w:val="0"/>
          <w:marBottom w:val="0"/>
          <w:divBdr>
            <w:top w:val="none" w:sz="0" w:space="0" w:color="auto"/>
            <w:left w:val="none" w:sz="0" w:space="0" w:color="auto"/>
            <w:bottom w:val="none" w:sz="0" w:space="0" w:color="auto"/>
            <w:right w:val="none" w:sz="0" w:space="0" w:color="auto"/>
          </w:divBdr>
        </w:div>
        <w:div w:id="245456922">
          <w:marLeft w:val="0"/>
          <w:marRight w:val="0"/>
          <w:marTop w:val="0"/>
          <w:marBottom w:val="0"/>
          <w:divBdr>
            <w:top w:val="none" w:sz="0" w:space="0" w:color="auto"/>
            <w:left w:val="none" w:sz="0" w:space="0" w:color="auto"/>
            <w:bottom w:val="none" w:sz="0" w:space="0" w:color="auto"/>
            <w:right w:val="none" w:sz="0" w:space="0" w:color="auto"/>
          </w:divBdr>
        </w:div>
        <w:div w:id="1631207559">
          <w:marLeft w:val="0"/>
          <w:marRight w:val="0"/>
          <w:marTop w:val="0"/>
          <w:marBottom w:val="0"/>
          <w:divBdr>
            <w:top w:val="none" w:sz="0" w:space="0" w:color="auto"/>
            <w:left w:val="none" w:sz="0" w:space="0" w:color="auto"/>
            <w:bottom w:val="none" w:sz="0" w:space="0" w:color="auto"/>
            <w:right w:val="none" w:sz="0" w:space="0" w:color="auto"/>
          </w:divBdr>
        </w:div>
        <w:div w:id="279918186">
          <w:marLeft w:val="0"/>
          <w:marRight w:val="0"/>
          <w:marTop w:val="0"/>
          <w:marBottom w:val="0"/>
          <w:divBdr>
            <w:top w:val="none" w:sz="0" w:space="0" w:color="auto"/>
            <w:left w:val="none" w:sz="0" w:space="0" w:color="auto"/>
            <w:bottom w:val="none" w:sz="0" w:space="0" w:color="auto"/>
            <w:right w:val="none" w:sz="0" w:space="0" w:color="auto"/>
          </w:divBdr>
        </w:div>
        <w:div w:id="183062562">
          <w:marLeft w:val="0"/>
          <w:marRight w:val="0"/>
          <w:marTop w:val="0"/>
          <w:marBottom w:val="0"/>
          <w:divBdr>
            <w:top w:val="none" w:sz="0" w:space="0" w:color="auto"/>
            <w:left w:val="none" w:sz="0" w:space="0" w:color="auto"/>
            <w:bottom w:val="none" w:sz="0" w:space="0" w:color="auto"/>
            <w:right w:val="none" w:sz="0" w:space="0" w:color="auto"/>
          </w:divBdr>
        </w:div>
        <w:div w:id="1121531650">
          <w:marLeft w:val="0"/>
          <w:marRight w:val="0"/>
          <w:marTop w:val="0"/>
          <w:marBottom w:val="0"/>
          <w:divBdr>
            <w:top w:val="none" w:sz="0" w:space="0" w:color="auto"/>
            <w:left w:val="none" w:sz="0" w:space="0" w:color="auto"/>
            <w:bottom w:val="none" w:sz="0" w:space="0" w:color="auto"/>
            <w:right w:val="none" w:sz="0" w:space="0" w:color="auto"/>
          </w:divBdr>
        </w:div>
        <w:div w:id="1749695453">
          <w:marLeft w:val="0"/>
          <w:marRight w:val="0"/>
          <w:marTop w:val="0"/>
          <w:marBottom w:val="0"/>
          <w:divBdr>
            <w:top w:val="none" w:sz="0" w:space="0" w:color="auto"/>
            <w:left w:val="none" w:sz="0" w:space="0" w:color="auto"/>
            <w:bottom w:val="none" w:sz="0" w:space="0" w:color="auto"/>
            <w:right w:val="none" w:sz="0" w:space="0" w:color="auto"/>
          </w:divBdr>
        </w:div>
        <w:div w:id="526914089">
          <w:marLeft w:val="0"/>
          <w:marRight w:val="0"/>
          <w:marTop w:val="0"/>
          <w:marBottom w:val="0"/>
          <w:divBdr>
            <w:top w:val="none" w:sz="0" w:space="0" w:color="auto"/>
            <w:left w:val="none" w:sz="0" w:space="0" w:color="auto"/>
            <w:bottom w:val="none" w:sz="0" w:space="0" w:color="auto"/>
            <w:right w:val="none" w:sz="0" w:space="0" w:color="auto"/>
          </w:divBdr>
        </w:div>
        <w:div w:id="1320184269">
          <w:marLeft w:val="0"/>
          <w:marRight w:val="0"/>
          <w:marTop w:val="0"/>
          <w:marBottom w:val="0"/>
          <w:divBdr>
            <w:top w:val="none" w:sz="0" w:space="0" w:color="auto"/>
            <w:left w:val="none" w:sz="0" w:space="0" w:color="auto"/>
            <w:bottom w:val="none" w:sz="0" w:space="0" w:color="auto"/>
            <w:right w:val="none" w:sz="0" w:space="0" w:color="auto"/>
          </w:divBdr>
        </w:div>
        <w:div w:id="2110928129">
          <w:marLeft w:val="0"/>
          <w:marRight w:val="0"/>
          <w:marTop w:val="0"/>
          <w:marBottom w:val="0"/>
          <w:divBdr>
            <w:top w:val="none" w:sz="0" w:space="0" w:color="auto"/>
            <w:left w:val="none" w:sz="0" w:space="0" w:color="auto"/>
            <w:bottom w:val="none" w:sz="0" w:space="0" w:color="auto"/>
            <w:right w:val="none" w:sz="0" w:space="0" w:color="auto"/>
          </w:divBdr>
        </w:div>
        <w:div w:id="274606674">
          <w:marLeft w:val="0"/>
          <w:marRight w:val="0"/>
          <w:marTop w:val="0"/>
          <w:marBottom w:val="0"/>
          <w:divBdr>
            <w:top w:val="none" w:sz="0" w:space="0" w:color="auto"/>
            <w:left w:val="none" w:sz="0" w:space="0" w:color="auto"/>
            <w:bottom w:val="none" w:sz="0" w:space="0" w:color="auto"/>
            <w:right w:val="none" w:sz="0" w:space="0" w:color="auto"/>
          </w:divBdr>
        </w:div>
        <w:div w:id="656424613">
          <w:marLeft w:val="0"/>
          <w:marRight w:val="0"/>
          <w:marTop w:val="0"/>
          <w:marBottom w:val="0"/>
          <w:divBdr>
            <w:top w:val="none" w:sz="0" w:space="0" w:color="auto"/>
            <w:left w:val="none" w:sz="0" w:space="0" w:color="auto"/>
            <w:bottom w:val="none" w:sz="0" w:space="0" w:color="auto"/>
            <w:right w:val="none" w:sz="0" w:space="0" w:color="auto"/>
          </w:divBdr>
        </w:div>
        <w:div w:id="1424913357">
          <w:marLeft w:val="0"/>
          <w:marRight w:val="0"/>
          <w:marTop w:val="0"/>
          <w:marBottom w:val="0"/>
          <w:divBdr>
            <w:top w:val="none" w:sz="0" w:space="0" w:color="auto"/>
            <w:left w:val="none" w:sz="0" w:space="0" w:color="auto"/>
            <w:bottom w:val="none" w:sz="0" w:space="0" w:color="auto"/>
            <w:right w:val="none" w:sz="0" w:space="0" w:color="auto"/>
          </w:divBdr>
        </w:div>
        <w:div w:id="737749568">
          <w:marLeft w:val="0"/>
          <w:marRight w:val="0"/>
          <w:marTop w:val="0"/>
          <w:marBottom w:val="0"/>
          <w:divBdr>
            <w:top w:val="none" w:sz="0" w:space="0" w:color="auto"/>
            <w:left w:val="none" w:sz="0" w:space="0" w:color="auto"/>
            <w:bottom w:val="none" w:sz="0" w:space="0" w:color="auto"/>
            <w:right w:val="none" w:sz="0" w:space="0" w:color="auto"/>
          </w:divBdr>
        </w:div>
        <w:div w:id="1895775756">
          <w:marLeft w:val="0"/>
          <w:marRight w:val="0"/>
          <w:marTop w:val="0"/>
          <w:marBottom w:val="0"/>
          <w:divBdr>
            <w:top w:val="none" w:sz="0" w:space="0" w:color="auto"/>
            <w:left w:val="none" w:sz="0" w:space="0" w:color="auto"/>
            <w:bottom w:val="none" w:sz="0" w:space="0" w:color="auto"/>
            <w:right w:val="none" w:sz="0" w:space="0" w:color="auto"/>
          </w:divBdr>
        </w:div>
        <w:div w:id="1812557188">
          <w:marLeft w:val="0"/>
          <w:marRight w:val="0"/>
          <w:marTop w:val="0"/>
          <w:marBottom w:val="0"/>
          <w:divBdr>
            <w:top w:val="none" w:sz="0" w:space="0" w:color="auto"/>
            <w:left w:val="none" w:sz="0" w:space="0" w:color="auto"/>
            <w:bottom w:val="none" w:sz="0" w:space="0" w:color="auto"/>
            <w:right w:val="none" w:sz="0" w:space="0" w:color="auto"/>
          </w:divBdr>
        </w:div>
        <w:div w:id="2022466964">
          <w:marLeft w:val="0"/>
          <w:marRight w:val="0"/>
          <w:marTop w:val="0"/>
          <w:marBottom w:val="0"/>
          <w:divBdr>
            <w:top w:val="none" w:sz="0" w:space="0" w:color="auto"/>
            <w:left w:val="none" w:sz="0" w:space="0" w:color="auto"/>
            <w:bottom w:val="none" w:sz="0" w:space="0" w:color="auto"/>
            <w:right w:val="none" w:sz="0" w:space="0" w:color="auto"/>
          </w:divBdr>
        </w:div>
        <w:div w:id="291641838">
          <w:marLeft w:val="0"/>
          <w:marRight w:val="0"/>
          <w:marTop w:val="0"/>
          <w:marBottom w:val="0"/>
          <w:divBdr>
            <w:top w:val="none" w:sz="0" w:space="0" w:color="auto"/>
            <w:left w:val="none" w:sz="0" w:space="0" w:color="auto"/>
            <w:bottom w:val="none" w:sz="0" w:space="0" w:color="auto"/>
            <w:right w:val="none" w:sz="0" w:space="0" w:color="auto"/>
          </w:divBdr>
        </w:div>
        <w:div w:id="1609196600">
          <w:marLeft w:val="0"/>
          <w:marRight w:val="0"/>
          <w:marTop w:val="0"/>
          <w:marBottom w:val="0"/>
          <w:divBdr>
            <w:top w:val="none" w:sz="0" w:space="0" w:color="auto"/>
            <w:left w:val="none" w:sz="0" w:space="0" w:color="auto"/>
            <w:bottom w:val="none" w:sz="0" w:space="0" w:color="auto"/>
            <w:right w:val="none" w:sz="0" w:space="0" w:color="auto"/>
          </w:divBdr>
        </w:div>
        <w:div w:id="1347365446">
          <w:marLeft w:val="0"/>
          <w:marRight w:val="0"/>
          <w:marTop w:val="0"/>
          <w:marBottom w:val="0"/>
          <w:divBdr>
            <w:top w:val="none" w:sz="0" w:space="0" w:color="auto"/>
            <w:left w:val="none" w:sz="0" w:space="0" w:color="auto"/>
            <w:bottom w:val="none" w:sz="0" w:space="0" w:color="auto"/>
            <w:right w:val="none" w:sz="0" w:space="0" w:color="auto"/>
          </w:divBdr>
        </w:div>
        <w:div w:id="1405957754">
          <w:marLeft w:val="0"/>
          <w:marRight w:val="0"/>
          <w:marTop w:val="0"/>
          <w:marBottom w:val="0"/>
          <w:divBdr>
            <w:top w:val="none" w:sz="0" w:space="0" w:color="auto"/>
            <w:left w:val="none" w:sz="0" w:space="0" w:color="auto"/>
            <w:bottom w:val="none" w:sz="0" w:space="0" w:color="auto"/>
            <w:right w:val="none" w:sz="0" w:space="0" w:color="auto"/>
          </w:divBdr>
        </w:div>
        <w:div w:id="1924296195">
          <w:marLeft w:val="0"/>
          <w:marRight w:val="0"/>
          <w:marTop w:val="0"/>
          <w:marBottom w:val="0"/>
          <w:divBdr>
            <w:top w:val="none" w:sz="0" w:space="0" w:color="auto"/>
            <w:left w:val="none" w:sz="0" w:space="0" w:color="auto"/>
            <w:bottom w:val="none" w:sz="0" w:space="0" w:color="auto"/>
            <w:right w:val="none" w:sz="0" w:space="0" w:color="auto"/>
          </w:divBdr>
        </w:div>
        <w:div w:id="368341511">
          <w:marLeft w:val="0"/>
          <w:marRight w:val="0"/>
          <w:marTop w:val="0"/>
          <w:marBottom w:val="0"/>
          <w:divBdr>
            <w:top w:val="none" w:sz="0" w:space="0" w:color="auto"/>
            <w:left w:val="none" w:sz="0" w:space="0" w:color="auto"/>
            <w:bottom w:val="none" w:sz="0" w:space="0" w:color="auto"/>
            <w:right w:val="none" w:sz="0" w:space="0" w:color="auto"/>
          </w:divBdr>
        </w:div>
        <w:div w:id="227424177">
          <w:marLeft w:val="0"/>
          <w:marRight w:val="0"/>
          <w:marTop w:val="0"/>
          <w:marBottom w:val="0"/>
          <w:divBdr>
            <w:top w:val="none" w:sz="0" w:space="0" w:color="auto"/>
            <w:left w:val="none" w:sz="0" w:space="0" w:color="auto"/>
            <w:bottom w:val="none" w:sz="0" w:space="0" w:color="auto"/>
            <w:right w:val="none" w:sz="0" w:space="0" w:color="auto"/>
          </w:divBdr>
        </w:div>
        <w:div w:id="253902277">
          <w:marLeft w:val="0"/>
          <w:marRight w:val="0"/>
          <w:marTop w:val="0"/>
          <w:marBottom w:val="0"/>
          <w:divBdr>
            <w:top w:val="none" w:sz="0" w:space="0" w:color="auto"/>
            <w:left w:val="none" w:sz="0" w:space="0" w:color="auto"/>
            <w:bottom w:val="none" w:sz="0" w:space="0" w:color="auto"/>
            <w:right w:val="none" w:sz="0" w:space="0" w:color="auto"/>
          </w:divBdr>
        </w:div>
        <w:div w:id="1527672878">
          <w:marLeft w:val="0"/>
          <w:marRight w:val="0"/>
          <w:marTop w:val="0"/>
          <w:marBottom w:val="0"/>
          <w:divBdr>
            <w:top w:val="none" w:sz="0" w:space="0" w:color="auto"/>
            <w:left w:val="none" w:sz="0" w:space="0" w:color="auto"/>
            <w:bottom w:val="none" w:sz="0" w:space="0" w:color="auto"/>
            <w:right w:val="none" w:sz="0" w:space="0" w:color="auto"/>
          </w:divBdr>
        </w:div>
        <w:div w:id="1199124986">
          <w:marLeft w:val="0"/>
          <w:marRight w:val="0"/>
          <w:marTop w:val="0"/>
          <w:marBottom w:val="0"/>
          <w:divBdr>
            <w:top w:val="none" w:sz="0" w:space="0" w:color="auto"/>
            <w:left w:val="none" w:sz="0" w:space="0" w:color="auto"/>
            <w:bottom w:val="none" w:sz="0" w:space="0" w:color="auto"/>
            <w:right w:val="none" w:sz="0" w:space="0" w:color="auto"/>
          </w:divBdr>
        </w:div>
        <w:div w:id="1307660174">
          <w:marLeft w:val="0"/>
          <w:marRight w:val="0"/>
          <w:marTop w:val="0"/>
          <w:marBottom w:val="0"/>
          <w:divBdr>
            <w:top w:val="none" w:sz="0" w:space="0" w:color="auto"/>
            <w:left w:val="none" w:sz="0" w:space="0" w:color="auto"/>
            <w:bottom w:val="none" w:sz="0" w:space="0" w:color="auto"/>
            <w:right w:val="none" w:sz="0" w:space="0" w:color="auto"/>
          </w:divBdr>
        </w:div>
        <w:div w:id="269044565">
          <w:marLeft w:val="0"/>
          <w:marRight w:val="0"/>
          <w:marTop w:val="0"/>
          <w:marBottom w:val="0"/>
          <w:divBdr>
            <w:top w:val="none" w:sz="0" w:space="0" w:color="auto"/>
            <w:left w:val="none" w:sz="0" w:space="0" w:color="auto"/>
            <w:bottom w:val="none" w:sz="0" w:space="0" w:color="auto"/>
            <w:right w:val="none" w:sz="0" w:space="0" w:color="auto"/>
          </w:divBdr>
        </w:div>
        <w:div w:id="545339151">
          <w:marLeft w:val="0"/>
          <w:marRight w:val="0"/>
          <w:marTop w:val="0"/>
          <w:marBottom w:val="0"/>
          <w:divBdr>
            <w:top w:val="none" w:sz="0" w:space="0" w:color="auto"/>
            <w:left w:val="none" w:sz="0" w:space="0" w:color="auto"/>
            <w:bottom w:val="none" w:sz="0" w:space="0" w:color="auto"/>
            <w:right w:val="none" w:sz="0" w:space="0" w:color="auto"/>
          </w:divBdr>
        </w:div>
        <w:div w:id="1474444462">
          <w:marLeft w:val="0"/>
          <w:marRight w:val="0"/>
          <w:marTop w:val="0"/>
          <w:marBottom w:val="0"/>
          <w:divBdr>
            <w:top w:val="none" w:sz="0" w:space="0" w:color="auto"/>
            <w:left w:val="none" w:sz="0" w:space="0" w:color="auto"/>
            <w:bottom w:val="none" w:sz="0" w:space="0" w:color="auto"/>
            <w:right w:val="none" w:sz="0" w:space="0" w:color="auto"/>
          </w:divBdr>
        </w:div>
        <w:div w:id="101534308">
          <w:marLeft w:val="0"/>
          <w:marRight w:val="0"/>
          <w:marTop w:val="0"/>
          <w:marBottom w:val="0"/>
          <w:divBdr>
            <w:top w:val="none" w:sz="0" w:space="0" w:color="auto"/>
            <w:left w:val="none" w:sz="0" w:space="0" w:color="auto"/>
            <w:bottom w:val="none" w:sz="0" w:space="0" w:color="auto"/>
            <w:right w:val="none" w:sz="0" w:space="0" w:color="auto"/>
          </w:divBdr>
        </w:div>
        <w:div w:id="2053336796">
          <w:marLeft w:val="0"/>
          <w:marRight w:val="0"/>
          <w:marTop w:val="0"/>
          <w:marBottom w:val="0"/>
          <w:divBdr>
            <w:top w:val="none" w:sz="0" w:space="0" w:color="auto"/>
            <w:left w:val="none" w:sz="0" w:space="0" w:color="auto"/>
            <w:bottom w:val="none" w:sz="0" w:space="0" w:color="auto"/>
            <w:right w:val="none" w:sz="0" w:space="0" w:color="auto"/>
          </w:divBdr>
        </w:div>
        <w:div w:id="284700494">
          <w:marLeft w:val="0"/>
          <w:marRight w:val="0"/>
          <w:marTop w:val="0"/>
          <w:marBottom w:val="0"/>
          <w:divBdr>
            <w:top w:val="none" w:sz="0" w:space="0" w:color="auto"/>
            <w:left w:val="none" w:sz="0" w:space="0" w:color="auto"/>
            <w:bottom w:val="none" w:sz="0" w:space="0" w:color="auto"/>
            <w:right w:val="none" w:sz="0" w:space="0" w:color="auto"/>
          </w:divBdr>
        </w:div>
        <w:div w:id="1470124982">
          <w:marLeft w:val="0"/>
          <w:marRight w:val="0"/>
          <w:marTop w:val="0"/>
          <w:marBottom w:val="0"/>
          <w:divBdr>
            <w:top w:val="none" w:sz="0" w:space="0" w:color="auto"/>
            <w:left w:val="none" w:sz="0" w:space="0" w:color="auto"/>
            <w:bottom w:val="none" w:sz="0" w:space="0" w:color="auto"/>
            <w:right w:val="none" w:sz="0" w:space="0" w:color="auto"/>
          </w:divBdr>
        </w:div>
        <w:div w:id="353920048">
          <w:marLeft w:val="0"/>
          <w:marRight w:val="0"/>
          <w:marTop w:val="0"/>
          <w:marBottom w:val="0"/>
          <w:divBdr>
            <w:top w:val="none" w:sz="0" w:space="0" w:color="auto"/>
            <w:left w:val="none" w:sz="0" w:space="0" w:color="auto"/>
            <w:bottom w:val="none" w:sz="0" w:space="0" w:color="auto"/>
            <w:right w:val="none" w:sz="0" w:space="0" w:color="auto"/>
          </w:divBdr>
        </w:div>
        <w:div w:id="529415839">
          <w:marLeft w:val="0"/>
          <w:marRight w:val="0"/>
          <w:marTop w:val="0"/>
          <w:marBottom w:val="0"/>
          <w:divBdr>
            <w:top w:val="none" w:sz="0" w:space="0" w:color="auto"/>
            <w:left w:val="none" w:sz="0" w:space="0" w:color="auto"/>
            <w:bottom w:val="none" w:sz="0" w:space="0" w:color="auto"/>
            <w:right w:val="none" w:sz="0" w:space="0" w:color="auto"/>
          </w:divBdr>
        </w:div>
        <w:div w:id="2041273695">
          <w:marLeft w:val="0"/>
          <w:marRight w:val="0"/>
          <w:marTop w:val="0"/>
          <w:marBottom w:val="0"/>
          <w:divBdr>
            <w:top w:val="none" w:sz="0" w:space="0" w:color="auto"/>
            <w:left w:val="none" w:sz="0" w:space="0" w:color="auto"/>
            <w:bottom w:val="none" w:sz="0" w:space="0" w:color="auto"/>
            <w:right w:val="none" w:sz="0" w:space="0" w:color="auto"/>
          </w:divBdr>
        </w:div>
        <w:div w:id="573397920">
          <w:marLeft w:val="0"/>
          <w:marRight w:val="0"/>
          <w:marTop w:val="0"/>
          <w:marBottom w:val="0"/>
          <w:divBdr>
            <w:top w:val="none" w:sz="0" w:space="0" w:color="auto"/>
            <w:left w:val="none" w:sz="0" w:space="0" w:color="auto"/>
            <w:bottom w:val="none" w:sz="0" w:space="0" w:color="auto"/>
            <w:right w:val="none" w:sz="0" w:space="0" w:color="auto"/>
          </w:divBdr>
        </w:div>
        <w:div w:id="907418956">
          <w:marLeft w:val="0"/>
          <w:marRight w:val="0"/>
          <w:marTop w:val="0"/>
          <w:marBottom w:val="0"/>
          <w:divBdr>
            <w:top w:val="none" w:sz="0" w:space="0" w:color="auto"/>
            <w:left w:val="none" w:sz="0" w:space="0" w:color="auto"/>
            <w:bottom w:val="none" w:sz="0" w:space="0" w:color="auto"/>
            <w:right w:val="none" w:sz="0" w:space="0" w:color="auto"/>
          </w:divBdr>
        </w:div>
        <w:div w:id="182016618">
          <w:marLeft w:val="0"/>
          <w:marRight w:val="0"/>
          <w:marTop w:val="0"/>
          <w:marBottom w:val="0"/>
          <w:divBdr>
            <w:top w:val="none" w:sz="0" w:space="0" w:color="auto"/>
            <w:left w:val="none" w:sz="0" w:space="0" w:color="auto"/>
            <w:bottom w:val="none" w:sz="0" w:space="0" w:color="auto"/>
            <w:right w:val="none" w:sz="0" w:space="0" w:color="auto"/>
          </w:divBdr>
        </w:div>
        <w:div w:id="860317004">
          <w:marLeft w:val="0"/>
          <w:marRight w:val="0"/>
          <w:marTop w:val="0"/>
          <w:marBottom w:val="0"/>
          <w:divBdr>
            <w:top w:val="none" w:sz="0" w:space="0" w:color="auto"/>
            <w:left w:val="none" w:sz="0" w:space="0" w:color="auto"/>
            <w:bottom w:val="none" w:sz="0" w:space="0" w:color="auto"/>
            <w:right w:val="none" w:sz="0" w:space="0" w:color="auto"/>
          </w:divBdr>
        </w:div>
        <w:div w:id="671028329">
          <w:marLeft w:val="0"/>
          <w:marRight w:val="0"/>
          <w:marTop w:val="0"/>
          <w:marBottom w:val="0"/>
          <w:divBdr>
            <w:top w:val="none" w:sz="0" w:space="0" w:color="auto"/>
            <w:left w:val="none" w:sz="0" w:space="0" w:color="auto"/>
            <w:bottom w:val="none" w:sz="0" w:space="0" w:color="auto"/>
            <w:right w:val="none" w:sz="0" w:space="0" w:color="auto"/>
          </w:divBdr>
        </w:div>
        <w:div w:id="101268979">
          <w:marLeft w:val="0"/>
          <w:marRight w:val="0"/>
          <w:marTop w:val="0"/>
          <w:marBottom w:val="0"/>
          <w:divBdr>
            <w:top w:val="none" w:sz="0" w:space="0" w:color="auto"/>
            <w:left w:val="none" w:sz="0" w:space="0" w:color="auto"/>
            <w:bottom w:val="none" w:sz="0" w:space="0" w:color="auto"/>
            <w:right w:val="none" w:sz="0" w:space="0" w:color="auto"/>
          </w:divBdr>
        </w:div>
        <w:div w:id="993723811">
          <w:marLeft w:val="0"/>
          <w:marRight w:val="0"/>
          <w:marTop w:val="0"/>
          <w:marBottom w:val="0"/>
          <w:divBdr>
            <w:top w:val="none" w:sz="0" w:space="0" w:color="auto"/>
            <w:left w:val="none" w:sz="0" w:space="0" w:color="auto"/>
            <w:bottom w:val="none" w:sz="0" w:space="0" w:color="auto"/>
            <w:right w:val="none" w:sz="0" w:space="0" w:color="auto"/>
          </w:divBdr>
        </w:div>
        <w:div w:id="1512912380">
          <w:marLeft w:val="0"/>
          <w:marRight w:val="0"/>
          <w:marTop w:val="0"/>
          <w:marBottom w:val="0"/>
          <w:divBdr>
            <w:top w:val="none" w:sz="0" w:space="0" w:color="auto"/>
            <w:left w:val="none" w:sz="0" w:space="0" w:color="auto"/>
            <w:bottom w:val="none" w:sz="0" w:space="0" w:color="auto"/>
            <w:right w:val="none" w:sz="0" w:space="0" w:color="auto"/>
          </w:divBdr>
        </w:div>
        <w:div w:id="716704315">
          <w:marLeft w:val="0"/>
          <w:marRight w:val="0"/>
          <w:marTop w:val="0"/>
          <w:marBottom w:val="0"/>
          <w:divBdr>
            <w:top w:val="none" w:sz="0" w:space="0" w:color="auto"/>
            <w:left w:val="none" w:sz="0" w:space="0" w:color="auto"/>
            <w:bottom w:val="none" w:sz="0" w:space="0" w:color="auto"/>
            <w:right w:val="none" w:sz="0" w:space="0" w:color="auto"/>
          </w:divBdr>
        </w:div>
        <w:div w:id="356085455">
          <w:marLeft w:val="0"/>
          <w:marRight w:val="0"/>
          <w:marTop w:val="0"/>
          <w:marBottom w:val="0"/>
          <w:divBdr>
            <w:top w:val="none" w:sz="0" w:space="0" w:color="auto"/>
            <w:left w:val="none" w:sz="0" w:space="0" w:color="auto"/>
            <w:bottom w:val="none" w:sz="0" w:space="0" w:color="auto"/>
            <w:right w:val="none" w:sz="0" w:space="0" w:color="auto"/>
          </w:divBdr>
        </w:div>
        <w:div w:id="918834627">
          <w:marLeft w:val="0"/>
          <w:marRight w:val="0"/>
          <w:marTop w:val="0"/>
          <w:marBottom w:val="0"/>
          <w:divBdr>
            <w:top w:val="none" w:sz="0" w:space="0" w:color="auto"/>
            <w:left w:val="none" w:sz="0" w:space="0" w:color="auto"/>
            <w:bottom w:val="none" w:sz="0" w:space="0" w:color="auto"/>
            <w:right w:val="none" w:sz="0" w:space="0" w:color="auto"/>
          </w:divBdr>
        </w:div>
        <w:div w:id="1303315218">
          <w:marLeft w:val="0"/>
          <w:marRight w:val="0"/>
          <w:marTop w:val="0"/>
          <w:marBottom w:val="0"/>
          <w:divBdr>
            <w:top w:val="none" w:sz="0" w:space="0" w:color="auto"/>
            <w:left w:val="none" w:sz="0" w:space="0" w:color="auto"/>
            <w:bottom w:val="none" w:sz="0" w:space="0" w:color="auto"/>
            <w:right w:val="none" w:sz="0" w:space="0" w:color="auto"/>
          </w:divBdr>
        </w:div>
        <w:div w:id="1659453718">
          <w:marLeft w:val="0"/>
          <w:marRight w:val="0"/>
          <w:marTop w:val="0"/>
          <w:marBottom w:val="0"/>
          <w:divBdr>
            <w:top w:val="none" w:sz="0" w:space="0" w:color="auto"/>
            <w:left w:val="none" w:sz="0" w:space="0" w:color="auto"/>
            <w:bottom w:val="none" w:sz="0" w:space="0" w:color="auto"/>
            <w:right w:val="none" w:sz="0" w:space="0" w:color="auto"/>
          </w:divBdr>
        </w:div>
        <w:div w:id="173111288">
          <w:marLeft w:val="0"/>
          <w:marRight w:val="0"/>
          <w:marTop w:val="0"/>
          <w:marBottom w:val="0"/>
          <w:divBdr>
            <w:top w:val="none" w:sz="0" w:space="0" w:color="auto"/>
            <w:left w:val="none" w:sz="0" w:space="0" w:color="auto"/>
            <w:bottom w:val="none" w:sz="0" w:space="0" w:color="auto"/>
            <w:right w:val="none" w:sz="0" w:space="0" w:color="auto"/>
          </w:divBdr>
        </w:div>
        <w:div w:id="554200172">
          <w:marLeft w:val="0"/>
          <w:marRight w:val="0"/>
          <w:marTop w:val="0"/>
          <w:marBottom w:val="0"/>
          <w:divBdr>
            <w:top w:val="none" w:sz="0" w:space="0" w:color="auto"/>
            <w:left w:val="none" w:sz="0" w:space="0" w:color="auto"/>
            <w:bottom w:val="none" w:sz="0" w:space="0" w:color="auto"/>
            <w:right w:val="none" w:sz="0" w:space="0" w:color="auto"/>
          </w:divBdr>
        </w:div>
        <w:div w:id="75175027">
          <w:marLeft w:val="0"/>
          <w:marRight w:val="0"/>
          <w:marTop w:val="0"/>
          <w:marBottom w:val="0"/>
          <w:divBdr>
            <w:top w:val="none" w:sz="0" w:space="0" w:color="auto"/>
            <w:left w:val="none" w:sz="0" w:space="0" w:color="auto"/>
            <w:bottom w:val="none" w:sz="0" w:space="0" w:color="auto"/>
            <w:right w:val="none" w:sz="0" w:space="0" w:color="auto"/>
          </w:divBdr>
        </w:div>
        <w:div w:id="531382431">
          <w:marLeft w:val="0"/>
          <w:marRight w:val="0"/>
          <w:marTop w:val="0"/>
          <w:marBottom w:val="0"/>
          <w:divBdr>
            <w:top w:val="none" w:sz="0" w:space="0" w:color="auto"/>
            <w:left w:val="none" w:sz="0" w:space="0" w:color="auto"/>
            <w:bottom w:val="none" w:sz="0" w:space="0" w:color="auto"/>
            <w:right w:val="none" w:sz="0" w:space="0" w:color="auto"/>
          </w:divBdr>
        </w:div>
        <w:div w:id="618072545">
          <w:marLeft w:val="0"/>
          <w:marRight w:val="0"/>
          <w:marTop w:val="0"/>
          <w:marBottom w:val="0"/>
          <w:divBdr>
            <w:top w:val="none" w:sz="0" w:space="0" w:color="auto"/>
            <w:left w:val="none" w:sz="0" w:space="0" w:color="auto"/>
            <w:bottom w:val="none" w:sz="0" w:space="0" w:color="auto"/>
            <w:right w:val="none" w:sz="0" w:space="0" w:color="auto"/>
          </w:divBdr>
        </w:div>
        <w:div w:id="329411706">
          <w:marLeft w:val="0"/>
          <w:marRight w:val="0"/>
          <w:marTop w:val="0"/>
          <w:marBottom w:val="0"/>
          <w:divBdr>
            <w:top w:val="none" w:sz="0" w:space="0" w:color="auto"/>
            <w:left w:val="none" w:sz="0" w:space="0" w:color="auto"/>
            <w:bottom w:val="none" w:sz="0" w:space="0" w:color="auto"/>
            <w:right w:val="none" w:sz="0" w:space="0" w:color="auto"/>
          </w:divBdr>
        </w:div>
        <w:div w:id="910045541">
          <w:marLeft w:val="0"/>
          <w:marRight w:val="0"/>
          <w:marTop w:val="0"/>
          <w:marBottom w:val="0"/>
          <w:divBdr>
            <w:top w:val="none" w:sz="0" w:space="0" w:color="auto"/>
            <w:left w:val="none" w:sz="0" w:space="0" w:color="auto"/>
            <w:bottom w:val="none" w:sz="0" w:space="0" w:color="auto"/>
            <w:right w:val="none" w:sz="0" w:space="0" w:color="auto"/>
          </w:divBdr>
        </w:div>
        <w:div w:id="2511658">
          <w:marLeft w:val="0"/>
          <w:marRight w:val="0"/>
          <w:marTop w:val="0"/>
          <w:marBottom w:val="0"/>
          <w:divBdr>
            <w:top w:val="none" w:sz="0" w:space="0" w:color="auto"/>
            <w:left w:val="none" w:sz="0" w:space="0" w:color="auto"/>
            <w:bottom w:val="none" w:sz="0" w:space="0" w:color="auto"/>
            <w:right w:val="none" w:sz="0" w:space="0" w:color="auto"/>
          </w:divBdr>
        </w:div>
        <w:div w:id="128935103">
          <w:marLeft w:val="0"/>
          <w:marRight w:val="0"/>
          <w:marTop w:val="0"/>
          <w:marBottom w:val="0"/>
          <w:divBdr>
            <w:top w:val="none" w:sz="0" w:space="0" w:color="auto"/>
            <w:left w:val="none" w:sz="0" w:space="0" w:color="auto"/>
            <w:bottom w:val="none" w:sz="0" w:space="0" w:color="auto"/>
            <w:right w:val="none" w:sz="0" w:space="0" w:color="auto"/>
          </w:divBdr>
        </w:div>
        <w:div w:id="401104159">
          <w:marLeft w:val="0"/>
          <w:marRight w:val="0"/>
          <w:marTop w:val="0"/>
          <w:marBottom w:val="0"/>
          <w:divBdr>
            <w:top w:val="none" w:sz="0" w:space="0" w:color="auto"/>
            <w:left w:val="none" w:sz="0" w:space="0" w:color="auto"/>
            <w:bottom w:val="none" w:sz="0" w:space="0" w:color="auto"/>
            <w:right w:val="none" w:sz="0" w:space="0" w:color="auto"/>
          </w:divBdr>
        </w:div>
        <w:div w:id="387919754">
          <w:marLeft w:val="0"/>
          <w:marRight w:val="0"/>
          <w:marTop w:val="0"/>
          <w:marBottom w:val="0"/>
          <w:divBdr>
            <w:top w:val="none" w:sz="0" w:space="0" w:color="auto"/>
            <w:left w:val="none" w:sz="0" w:space="0" w:color="auto"/>
            <w:bottom w:val="none" w:sz="0" w:space="0" w:color="auto"/>
            <w:right w:val="none" w:sz="0" w:space="0" w:color="auto"/>
          </w:divBdr>
        </w:div>
        <w:div w:id="1665235331">
          <w:marLeft w:val="0"/>
          <w:marRight w:val="0"/>
          <w:marTop w:val="0"/>
          <w:marBottom w:val="0"/>
          <w:divBdr>
            <w:top w:val="none" w:sz="0" w:space="0" w:color="auto"/>
            <w:left w:val="none" w:sz="0" w:space="0" w:color="auto"/>
            <w:bottom w:val="none" w:sz="0" w:space="0" w:color="auto"/>
            <w:right w:val="none" w:sz="0" w:space="0" w:color="auto"/>
          </w:divBdr>
        </w:div>
        <w:div w:id="1028144692">
          <w:marLeft w:val="0"/>
          <w:marRight w:val="0"/>
          <w:marTop w:val="0"/>
          <w:marBottom w:val="0"/>
          <w:divBdr>
            <w:top w:val="none" w:sz="0" w:space="0" w:color="auto"/>
            <w:left w:val="none" w:sz="0" w:space="0" w:color="auto"/>
            <w:bottom w:val="none" w:sz="0" w:space="0" w:color="auto"/>
            <w:right w:val="none" w:sz="0" w:space="0" w:color="auto"/>
          </w:divBdr>
        </w:div>
        <w:div w:id="2044163465">
          <w:marLeft w:val="0"/>
          <w:marRight w:val="0"/>
          <w:marTop w:val="0"/>
          <w:marBottom w:val="0"/>
          <w:divBdr>
            <w:top w:val="none" w:sz="0" w:space="0" w:color="auto"/>
            <w:left w:val="none" w:sz="0" w:space="0" w:color="auto"/>
            <w:bottom w:val="none" w:sz="0" w:space="0" w:color="auto"/>
            <w:right w:val="none" w:sz="0" w:space="0" w:color="auto"/>
          </w:divBdr>
        </w:div>
        <w:div w:id="990211484">
          <w:marLeft w:val="0"/>
          <w:marRight w:val="0"/>
          <w:marTop w:val="0"/>
          <w:marBottom w:val="0"/>
          <w:divBdr>
            <w:top w:val="none" w:sz="0" w:space="0" w:color="auto"/>
            <w:left w:val="none" w:sz="0" w:space="0" w:color="auto"/>
            <w:bottom w:val="none" w:sz="0" w:space="0" w:color="auto"/>
            <w:right w:val="none" w:sz="0" w:space="0" w:color="auto"/>
          </w:divBdr>
        </w:div>
        <w:div w:id="391972828">
          <w:marLeft w:val="0"/>
          <w:marRight w:val="0"/>
          <w:marTop w:val="0"/>
          <w:marBottom w:val="0"/>
          <w:divBdr>
            <w:top w:val="none" w:sz="0" w:space="0" w:color="auto"/>
            <w:left w:val="none" w:sz="0" w:space="0" w:color="auto"/>
            <w:bottom w:val="none" w:sz="0" w:space="0" w:color="auto"/>
            <w:right w:val="none" w:sz="0" w:space="0" w:color="auto"/>
          </w:divBdr>
        </w:div>
        <w:div w:id="2125345202">
          <w:marLeft w:val="0"/>
          <w:marRight w:val="0"/>
          <w:marTop w:val="0"/>
          <w:marBottom w:val="0"/>
          <w:divBdr>
            <w:top w:val="none" w:sz="0" w:space="0" w:color="auto"/>
            <w:left w:val="none" w:sz="0" w:space="0" w:color="auto"/>
            <w:bottom w:val="none" w:sz="0" w:space="0" w:color="auto"/>
            <w:right w:val="none" w:sz="0" w:space="0" w:color="auto"/>
          </w:divBdr>
        </w:div>
        <w:div w:id="2123261754">
          <w:marLeft w:val="0"/>
          <w:marRight w:val="0"/>
          <w:marTop w:val="0"/>
          <w:marBottom w:val="0"/>
          <w:divBdr>
            <w:top w:val="none" w:sz="0" w:space="0" w:color="auto"/>
            <w:left w:val="none" w:sz="0" w:space="0" w:color="auto"/>
            <w:bottom w:val="none" w:sz="0" w:space="0" w:color="auto"/>
            <w:right w:val="none" w:sz="0" w:space="0" w:color="auto"/>
          </w:divBdr>
        </w:div>
        <w:div w:id="1322656103">
          <w:marLeft w:val="0"/>
          <w:marRight w:val="0"/>
          <w:marTop w:val="0"/>
          <w:marBottom w:val="0"/>
          <w:divBdr>
            <w:top w:val="none" w:sz="0" w:space="0" w:color="auto"/>
            <w:left w:val="none" w:sz="0" w:space="0" w:color="auto"/>
            <w:bottom w:val="none" w:sz="0" w:space="0" w:color="auto"/>
            <w:right w:val="none" w:sz="0" w:space="0" w:color="auto"/>
          </w:divBdr>
        </w:div>
        <w:div w:id="2091348922">
          <w:marLeft w:val="0"/>
          <w:marRight w:val="0"/>
          <w:marTop w:val="0"/>
          <w:marBottom w:val="0"/>
          <w:divBdr>
            <w:top w:val="none" w:sz="0" w:space="0" w:color="auto"/>
            <w:left w:val="none" w:sz="0" w:space="0" w:color="auto"/>
            <w:bottom w:val="none" w:sz="0" w:space="0" w:color="auto"/>
            <w:right w:val="none" w:sz="0" w:space="0" w:color="auto"/>
          </w:divBdr>
        </w:div>
        <w:div w:id="1418938098">
          <w:marLeft w:val="0"/>
          <w:marRight w:val="0"/>
          <w:marTop w:val="0"/>
          <w:marBottom w:val="0"/>
          <w:divBdr>
            <w:top w:val="none" w:sz="0" w:space="0" w:color="auto"/>
            <w:left w:val="none" w:sz="0" w:space="0" w:color="auto"/>
            <w:bottom w:val="none" w:sz="0" w:space="0" w:color="auto"/>
            <w:right w:val="none" w:sz="0" w:space="0" w:color="auto"/>
          </w:divBdr>
        </w:div>
        <w:div w:id="1369724923">
          <w:marLeft w:val="0"/>
          <w:marRight w:val="0"/>
          <w:marTop w:val="0"/>
          <w:marBottom w:val="0"/>
          <w:divBdr>
            <w:top w:val="none" w:sz="0" w:space="0" w:color="auto"/>
            <w:left w:val="none" w:sz="0" w:space="0" w:color="auto"/>
            <w:bottom w:val="none" w:sz="0" w:space="0" w:color="auto"/>
            <w:right w:val="none" w:sz="0" w:space="0" w:color="auto"/>
          </w:divBdr>
        </w:div>
        <w:div w:id="1722165865">
          <w:marLeft w:val="0"/>
          <w:marRight w:val="0"/>
          <w:marTop w:val="0"/>
          <w:marBottom w:val="0"/>
          <w:divBdr>
            <w:top w:val="none" w:sz="0" w:space="0" w:color="auto"/>
            <w:left w:val="none" w:sz="0" w:space="0" w:color="auto"/>
            <w:bottom w:val="none" w:sz="0" w:space="0" w:color="auto"/>
            <w:right w:val="none" w:sz="0" w:space="0" w:color="auto"/>
          </w:divBdr>
        </w:div>
        <w:div w:id="618268901">
          <w:marLeft w:val="0"/>
          <w:marRight w:val="0"/>
          <w:marTop w:val="0"/>
          <w:marBottom w:val="0"/>
          <w:divBdr>
            <w:top w:val="none" w:sz="0" w:space="0" w:color="auto"/>
            <w:left w:val="none" w:sz="0" w:space="0" w:color="auto"/>
            <w:bottom w:val="none" w:sz="0" w:space="0" w:color="auto"/>
            <w:right w:val="none" w:sz="0" w:space="0" w:color="auto"/>
          </w:divBdr>
        </w:div>
        <w:div w:id="942960475">
          <w:marLeft w:val="0"/>
          <w:marRight w:val="0"/>
          <w:marTop w:val="0"/>
          <w:marBottom w:val="0"/>
          <w:divBdr>
            <w:top w:val="none" w:sz="0" w:space="0" w:color="auto"/>
            <w:left w:val="none" w:sz="0" w:space="0" w:color="auto"/>
            <w:bottom w:val="none" w:sz="0" w:space="0" w:color="auto"/>
            <w:right w:val="none" w:sz="0" w:space="0" w:color="auto"/>
          </w:divBdr>
        </w:div>
        <w:div w:id="582420256">
          <w:marLeft w:val="0"/>
          <w:marRight w:val="0"/>
          <w:marTop w:val="0"/>
          <w:marBottom w:val="0"/>
          <w:divBdr>
            <w:top w:val="none" w:sz="0" w:space="0" w:color="auto"/>
            <w:left w:val="none" w:sz="0" w:space="0" w:color="auto"/>
            <w:bottom w:val="none" w:sz="0" w:space="0" w:color="auto"/>
            <w:right w:val="none" w:sz="0" w:space="0" w:color="auto"/>
          </w:divBdr>
        </w:div>
        <w:div w:id="1576472304">
          <w:marLeft w:val="0"/>
          <w:marRight w:val="0"/>
          <w:marTop w:val="0"/>
          <w:marBottom w:val="0"/>
          <w:divBdr>
            <w:top w:val="none" w:sz="0" w:space="0" w:color="auto"/>
            <w:left w:val="none" w:sz="0" w:space="0" w:color="auto"/>
            <w:bottom w:val="none" w:sz="0" w:space="0" w:color="auto"/>
            <w:right w:val="none" w:sz="0" w:space="0" w:color="auto"/>
          </w:divBdr>
        </w:div>
        <w:div w:id="255868084">
          <w:marLeft w:val="0"/>
          <w:marRight w:val="0"/>
          <w:marTop w:val="0"/>
          <w:marBottom w:val="0"/>
          <w:divBdr>
            <w:top w:val="none" w:sz="0" w:space="0" w:color="auto"/>
            <w:left w:val="none" w:sz="0" w:space="0" w:color="auto"/>
            <w:bottom w:val="none" w:sz="0" w:space="0" w:color="auto"/>
            <w:right w:val="none" w:sz="0" w:space="0" w:color="auto"/>
          </w:divBdr>
        </w:div>
        <w:div w:id="1377967310">
          <w:marLeft w:val="0"/>
          <w:marRight w:val="0"/>
          <w:marTop w:val="0"/>
          <w:marBottom w:val="0"/>
          <w:divBdr>
            <w:top w:val="none" w:sz="0" w:space="0" w:color="auto"/>
            <w:left w:val="none" w:sz="0" w:space="0" w:color="auto"/>
            <w:bottom w:val="none" w:sz="0" w:space="0" w:color="auto"/>
            <w:right w:val="none" w:sz="0" w:space="0" w:color="auto"/>
          </w:divBdr>
        </w:div>
        <w:div w:id="729499842">
          <w:marLeft w:val="0"/>
          <w:marRight w:val="0"/>
          <w:marTop w:val="0"/>
          <w:marBottom w:val="0"/>
          <w:divBdr>
            <w:top w:val="none" w:sz="0" w:space="0" w:color="auto"/>
            <w:left w:val="none" w:sz="0" w:space="0" w:color="auto"/>
            <w:bottom w:val="none" w:sz="0" w:space="0" w:color="auto"/>
            <w:right w:val="none" w:sz="0" w:space="0" w:color="auto"/>
          </w:divBdr>
        </w:div>
        <w:div w:id="1384527037">
          <w:marLeft w:val="0"/>
          <w:marRight w:val="0"/>
          <w:marTop w:val="0"/>
          <w:marBottom w:val="0"/>
          <w:divBdr>
            <w:top w:val="none" w:sz="0" w:space="0" w:color="auto"/>
            <w:left w:val="none" w:sz="0" w:space="0" w:color="auto"/>
            <w:bottom w:val="none" w:sz="0" w:space="0" w:color="auto"/>
            <w:right w:val="none" w:sz="0" w:space="0" w:color="auto"/>
          </w:divBdr>
        </w:div>
        <w:div w:id="1611161881">
          <w:marLeft w:val="0"/>
          <w:marRight w:val="0"/>
          <w:marTop w:val="0"/>
          <w:marBottom w:val="0"/>
          <w:divBdr>
            <w:top w:val="none" w:sz="0" w:space="0" w:color="auto"/>
            <w:left w:val="none" w:sz="0" w:space="0" w:color="auto"/>
            <w:bottom w:val="none" w:sz="0" w:space="0" w:color="auto"/>
            <w:right w:val="none" w:sz="0" w:space="0" w:color="auto"/>
          </w:divBdr>
        </w:div>
        <w:div w:id="830946750">
          <w:marLeft w:val="0"/>
          <w:marRight w:val="0"/>
          <w:marTop w:val="0"/>
          <w:marBottom w:val="0"/>
          <w:divBdr>
            <w:top w:val="none" w:sz="0" w:space="0" w:color="auto"/>
            <w:left w:val="none" w:sz="0" w:space="0" w:color="auto"/>
            <w:bottom w:val="none" w:sz="0" w:space="0" w:color="auto"/>
            <w:right w:val="none" w:sz="0" w:space="0" w:color="auto"/>
          </w:divBdr>
        </w:div>
        <w:div w:id="695540721">
          <w:marLeft w:val="0"/>
          <w:marRight w:val="0"/>
          <w:marTop w:val="0"/>
          <w:marBottom w:val="0"/>
          <w:divBdr>
            <w:top w:val="none" w:sz="0" w:space="0" w:color="auto"/>
            <w:left w:val="none" w:sz="0" w:space="0" w:color="auto"/>
            <w:bottom w:val="none" w:sz="0" w:space="0" w:color="auto"/>
            <w:right w:val="none" w:sz="0" w:space="0" w:color="auto"/>
          </w:divBdr>
        </w:div>
        <w:div w:id="168763020">
          <w:marLeft w:val="0"/>
          <w:marRight w:val="0"/>
          <w:marTop w:val="0"/>
          <w:marBottom w:val="0"/>
          <w:divBdr>
            <w:top w:val="none" w:sz="0" w:space="0" w:color="auto"/>
            <w:left w:val="none" w:sz="0" w:space="0" w:color="auto"/>
            <w:bottom w:val="none" w:sz="0" w:space="0" w:color="auto"/>
            <w:right w:val="none" w:sz="0" w:space="0" w:color="auto"/>
          </w:divBdr>
        </w:div>
        <w:div w:id="1792505338">
          <w:marLeft w:val="0"/>
          <w:marRight w:val="0"/>
          <w:marTop w:val="0"/>
          <w:marBottom w:val="0"/>
          <w:divBdr>
            <w:top w:val="none" w:sz="0" w:space="0" w:color="auto"/>
            <w:left w:val="none" w:sz="0" w:space="0" w:color="auto"/>
            <w:bottom w:val="none" w:sz="0" w:space="0" w:color="auto"/>
            <w:right w:val="none" w:sz="0" w:space="0" w:color="auto"/>
          </w:divBdr>
        </w:div>
        <w:div w:id="709647692">
          <w:marLeft w:val="0"/>
          <w:marRight w:val="0"/>
          <w:marTop w:val="0"/>
          <w:marBottom w:val="0"/>
          <w:divBdr>
            <w:top w:val="none" w:sz="0" w:space="0" w:color="auto"/>
            <w:left w:val="none" w:sz="0" w:space="0" w:color="auto"/>
            <w:bottom w:val="none" w:sz="0" w:space="0" w:color="auto"/>
            <w:right w:val="none" w:sz="0" w:space="0" w:color="auto"/>
          </w:divBdr>
        </w:div>
        <w:div w:id="1222061201">
          <w:marLeft w:val="0"/>
          <w:marRight w:val="0"/>
          <w:marTop w:val="0"/>
          <w:marBottom w:val="0"/>
          <w:divBdr>
            <w:top w:val="none" w:sz="0" w:space="0" w:color="auto"/>
            <w:left w:val="none" w:sz="0" w:space="0" w:color="auto"/>
            <w:bottom w:val="none" w:sz="0" w:space="0" w:color="auto"/>
            <w:right w:val="none" w:sz="0" w:space="0" w:color="auto"/>
          </w:divBdr>
        </w:div>
        <w:div w:id="1219433920">
          <w:marLeft w:val="0"/>
          <w:marRight w:val="0"/>
          <w:marTop w:val="0"/>
          <w:marBottom w:val="0"/>
          <w:divBdr>
            <w:top w:val="none" w:sz="0" w:space="0" w:color="auto"/>
            <w:left w:val="none" w:sz="0" w:space="0" w:color="auto"/>
            <w:bottom w:val="none" w:sz="0" w:space="0" w:color="auto"/>
            <w:right w:val="none" w:sz="0" w:space="0" w:color="auto"/>
          </w:divBdr>
        </w:div>
        <w:div w:id="1879466882">
          <w:marLeft w:val="0"/>
          <w:marRight w:val="0"/>
          <w:marTop w:val="0"/>
          <w:marBottom w:val="0"/>
          <w:divBdr>
            <w:top w:val="none" w:sz="0" w:space="0" w:color="auto"/>
            <w:left w:val="none" w:sz="0" w:space="0" w:color="auto"/>
            <w:bottom w:val="none" w:sz="0" w:space="0" w:color="auto"/>
            <w:right w:val="none" w:sz="0" w:space="0" w:color="auto"/>
          </w:divBdr>
        </w:div>
        <w:div w:id="531962498">
          <w:marLeft w:val="0"/>
          <w:marRight w:val="0"/>
          <w:marTop w:val="0"/>
          <w:marBottom w:val="0"/>
          <w:divBdr>
            <w:top w:val="none" w:sz="0" w:space="0" w:color="auto"/>
            <w:left w:val="none" w:sz="0" w:space="0" w:color="auto"/>
            <w:bottom w:val="none" w:sz="0" w:space="0" w:color="auto"/>
            <w:right w:val="none" w:sz="0" w:space="0" w:color="auto"/>
          </w:divBdr>
        </w:div>
        <w:div w:id="26610803">
          <w:marLeft w:val="0"/>
          <w:marRight w:val="0"/>
          <w:marTop w:val="0"/>
          <w:marBottom w:val="0"/>
          <w:divBdr>
            <w:top w:val="none" w:sz="0" w:space="0" w:color="auto"/>
            <w:left w:val="none" w:sz="0" w:space="0" w:color="auto"/>
            <w:bottom w:val="none" w:sz="0" w:space="0" w:color="auto"/>
            <w:right w:val="none" w:sz="0" w:space="0" w:color="auto"/>
          </w:divBdr>
        </w:div>
        <w:div w:id="580720039">
          <w:marLeft w:val="0"/>
          <w:marRight w:val="0"/>
          <w:marTop w:val="0"/>
          <w:marBottom w:val="0"/>
          <w:divBdr>
            <w:top w:val="none" w:sz="0" w:space="0" w:color="auto"/>
            <w:left w:val="none" w:sz="0" w:space="0" w:color="auto"/>
            <w:bottom w:val="none" w:sz="0" w:space="0" w:color="auto"/>
            <w:right w:val="none" w:sz="0" w:space="0" w:color="auto"/>
          </w:divBdr>
        </w:div>
        <w:div w:id="710114682">
          <w:marLeft w:val="0"/>
          <w:marRight w:val="0"/>
          <w:marTop w:val="0"/>
          <w:marBottom w:val="0"/>
          <w:divBdr>
            <w:top w:val="none" w:sz="0" w:space="0" w:color="auto"/>
            <w:left w:val="none" w:sz="0" w:space="0" w:color="auto"/>
            <w:bottom w:val="none" w:sz="0" w:space="0" w:color="auto"/>
            <w:right w:val="none" w:sz="0" w:space="0" w:color="auto"/>
          </w:divBdr>
        </w:div>
        <w:div w:id="1502744245">
          <w:marLeft w:val="0"/>
          <w:marRight w:val="0"/>
          <w:marTop w:val="0"/>
          <w:marBottom w:val="0"/>
          <w:divBdr>
            <w:top w:val="none" w:sz="0" w:space="0" w:color="auto"/>
            <w:left w:val="none" w:sz="0" w:space="0" w:color="auto"/>
            <w:bottom w:val="none" w:sz="0" w:space="0" w:color="auto"/>
            <w:right w:val="none" w:sz="0" w:space="0" w:color="auto"/>
          </w:divBdr>
        </w:div>
      </w:divsChild>
    </w:div>
    <w:div w:id="1859611756">
      <w:bodyDiv w:val="1"/>
      <w:marLeft w:val="0"/>
      <w:marRight w:val="0"/>
      <w:marTop w:val="0"/>
      <w:marBottom w:val="0"/>
      <w:divBdr>
        <w:top w:val="none" w:sz="0" w:space="0" w:color="auto"/>
        <w:left w:val="none" w:sz="0" w:space="0" w:color="auto"/>
        <w:bottom w:val="none" w:sz="0" w:space="0" w:color="auto"/>
        <w:right w:val="none" w:sz="0" w:space="0" w:color="auto"/>
      </w:divBdr>
      <w:divsChild>
        <w:div w:id="1661419460">
          <w:marLeft w:val="0"/>
          <w:marRight w:val="0"/>
          <w:marTop w:val="0"/>
          <w:marBottom w:val="0"/>
          <w:divBdr>
            <w:top w:val="none" w:sz="0" w:space="0" w:color="auto"/>
            <w:left w:val="none" w:sz="0" w:space="0" w:color="auto"/>
            <w:bottom w:val="none" w:sz="0" w:space="0" w:color="auto"/>
            <w:right w:val="none" w:sz="0" w:space="0" w:color="auto"/>
          </w:divBdr>
          <w:divsChild>
            <w:div w:id="109711868">
              <w:marLeft w:val="0"/>
              <w:marRight w:val="0"/>
              <w:marTop w:val="0"/>
              <w:marBottom w:val="0"/>
              <w:divBdr>
                <w:top w:val="none" w:sz="0" w:space="0" w:color="auto"/>
                <w:left w:val="none" w:sz="0" w:space="0" w:color="auto"/>
                <w:bottom w:val="none" w:sz="0" w:space="0" w:color="auto"/>
                <w:right w:val="none" w:sz="0" w:space="0" w:color="auto"/>
              </w:divBdr>
            </w:div>
            <w:div w:id="20872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B2%A1%E6%94%B6%E8%BF%9D%E6%B3%95%E6%89%80%E5%BE%97" TargetMode="External"/><Relationship Id="rId3" Type="http://schemas.openxmlformats.org/officeDocument/2006/relationships/webSettings" Target="webSettings.xml"/><Relationship Id="rId7" Type="http://schemas.openxmlformats.org/officeDocument/2006/relationships/hyperlink" Target="https://baike.baidu.com/item/%E8%B4%A3%E4%BB%BB%E5%88%B6%E5%BA%A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6%B0%94%E7%93%B6" TargetMode="External"/><Relationship Id="rId5" Type="http://schemas.openxmlformats.org/officeDocument/2006/relationships/hyperlink" Target="https://baike.baidu.com/item/%E4%B8%AD%E5%8D%8E%E4%BA%BA%E6%B0%91%E5%85%B1%E5%92%8C%E5%9B%BD%E7%AC%AC%E5%8D%81%E4%BA%8C%E5%B1%8A%E5%85%A8%E5%9B%BD%E4%BA%BA%E6%B0%91%E4%BB%A3%E8%A1%A8%E5%A4%A7%E4%BC%9A%E5%B8%B8%E5%8A%A1%E5%A7%94%E5%91%98%E4%BC%9A/17653996" TargetMode="External"/><Relationship Id="rId10" Type="http://schemas.openxmlformats.org/officeDocument/2006/relationships/theme" Target="theme/theme1.xml"/><Relationship Id="rId4" Type="http://schemas.openxmlformats.org/officeDocument/2006/relationships/hyperlink" Target="https://baike.baidu.com/item/%E7%89%B9%E7%A7%8D%E8%AE%BE%E5%A4%87/5108060"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13</Pages>
  <Words>2212</Words>
  <Characters>12611</Characters>
  <Application>Microsoft Office Word</Application>
  <DocSecurity>0</DocSecurity>
  <Lines>105</Lines>
  <Paragraphs>29</Paragraphs>
  <ScaleCrop>false</ScaleCrop>
  <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zhang</dc:creator>
  <cp:keywords/>
  <dc:description/>
  <cp:lastModifiedBy>yu zhang</cp:lastModifiedBy>
  <cp:revision>2</cp:revision>
  <dcterms:created xsi:type="dcterms:W3CDTF">2021-07-14T06:17:00Z</dcterms:created>
  <dcterms:modified xsi:type="dcterms:W3CDTF">2021-07-14T06:39:00Z</dcterms:modified>
</cp:coreProperties>
</file>