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F6B7" w14:textId="77777777" w:rsidR="00BE1658" w:rsidRPr="00BE1658" w:rsidRDefault="00BE1658" w:rsidP="00BE1658">
      <w:pPr>
        <w:widowControl/>
        <w:spacing w:before="100" w:beforeAutospacing="1" w:after="100" w:afterAutospacing="1"/>
        <w:jc w:val="center"/>
        <w:outlineLvl w:val="0"/>
        <w:rPr>
          <w:rFonts w:ascii="Times New Roman" w:eastAsia="宋体" w:hAnsi="Times New Roman" w:cs="Times New Roman"/>
          <w:b/>
          <w:bCs/>
          <w:kern w:val="36"/>
          <w:sz w:val="52"/>
          <w:szCs w:val="52"/>
        </w:rPr>
      </w:pPr>
      <w:r w:rsidRPr="00BE1658">
        <w:rPr>
          <w:rFonts w:ascii="Times New Roman" w:eastAsia="宋体" w:hAnsi="Times New Roman" w:cs="Times New Roman"/>
          <w:b/>
          <w:bCs/>
          <w:kern w:val="36"/>
          <w:sz w:val="52"/>
          <w:szCs w:val="52"/>
        </w:rPr>
        <w:t>特种设备安全监察条例</w:t>
      </w:r>
    </w:p>
    <w:p w14:paraId="1227BE2C" w14:textId="77777777" w:rsidR="00BE1658" w:rsidRPr="00BE1658" w:rsidRDefault="00BE1658" w:rsidP="00BE1658">
      <w:pPr>
        <w:widowControl/>
        <w:spacing w:before="100" w:beforeAutospacing="1" w:after="100" w:afterAutospacing="1"/>
        <w:jc w:val="center"/>
        <w:outlineLvl w:val="1"/>
        <w:rPr>
          <w:rFonts w:ascii="Times New Roman" w:eastAsia="宋体" w:hAnsi="Times New Roman" w:cs="Times New Roman"/>
          <w:b/>
          <w:bCs/>
          <w:kern w:val="0"/>
          <w:sz w:val="28"/>
          <w:szCs w:val="28"/>
        </w:rPr>
      </w:pPr>
      <w:r w:rsidRPr="00BE1658">
        <w:rPr>
          <w:rFonts w:ascii="Times New Roman" w:eastAsia="宋体" w:hAnsi="Times New Roman" w:cs="Times New Roman"/>
          <w:b/>
          <w:bCs/>
          <w:kern w:val="0"/>
          <w:sz w:val="28"/>
          <w:szCs w:val="28"/>
        </w:rPr>
        <w:t>（国务院令第</w:t>
      </w:r>
      <w:r w:rsidRPr="00BE1658">
        <w:rPr>
          <w:rFonts w:ascii="Times New Roman" w:eastAsia="宋体" w:hAnsi="Times New Roman" w:cs="Times New Roman"/>
          <w:b/>
          <w:bCs/>
          <w:kern w:val="0"/>
          <w:sz w:val="28"/>
          <w:szCs w:val="28"/>
        </w:rPr>
        <w:t>549</w:t>
      </w:r>
      <w:r w:rsidRPr="00BE1658">
        <w:rPr>
          <w:rFonts w:ascii="Times New Roman" w:eastAsia="宋体" w:hAnsi="Times New Roman" w:cs="Times New Roman"/>
          <w:b/>
          <w:bCs/>
          <w:kern w:val="0"/>
          <w:sz w:val="28"/>
          <w:szCs w:val="28"/>
        </w:rPr>
        <w:t>号（行政法规））</w:t>
      </w:r>
    </w:p>
    <w:p w14:paraId="2B57CF89" w14:textId="7C2A54E6"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《特种设备安全监察条例》（国务院令第</w:t>
      </w:r>
      <w:r w:rsidRPr="00BE1658">
        <w:rPr>
          <w:rFonts w:ascii="Times New Roman" w:eastAsia="宋体" w:hAnsi="Times New Roman" w:cs="Times New Roman"/>
          <w:kern w:val="0"/>
          <w:sz w:val="24"/>
          <w:szCs w:val="24"/>
        </w:rPr>
        <w:t>373</w:t>
      </w:r>
      <w:r w:rsidRPr="00BE1658">
        <w:rPr>
          <w:rFonts w:ascii="Times New Roman" w:eastAsia="宋体" w:hAnsi="Times New Roman" w:cs="Times New Roman"/>
          <w:kern w:val="0"/>
          <w:sz w:val="24"/>
          <w:szCs w:val="24"/>
        </w:rPr>
        <w:t>号）是由朱镕基总理签署，于</w:t>
      </w:r>
      <w:r w:rsidRPr="00BE1658">
        <w:rPr>
          <w:rFonts w:ascii="Times New Roman" w:eastAsia="宋体" w:hAnsi="Times New Roman" w:cs="Times New Roman"/>
          <w:kern w:val="0"/>
          <w:sz w:val="24"/>
          <w:szCs w:val="24"/>
        </w:rPr>
        <w:t>2003</w:t>
      </w:r>
      <w:r w:rsidRPr="00BE1658">
        <w:rPr>
          <w:rFonts w:ascii="Times New Roman" w:eastAsia="宋体" w:hAnsi="Times New Roman" w:cs="Times New Roman"/>
          <w:kern w:val="0"/>
          <w:sz w:val="24"/>
          <w:szCs w:val="24"/>
        </w:rPr>
        <w:t>年</w:t>
      </w:r>
      <w:r w:rsidRPr="00BE1658">
        <w:rPr>
          <w:rFonts w:ascii="Times New Roman" w:eastAsia="宋体" w:hAnsi="Times New Roman" w:cs="Times New Roman"/>
          <w:kern w:val="0"/>
          <w:sz w:val="24"/>
          <w:szCs w:val="24"/>
        </w:rPr>
        <w:t>3</w:t>
      </w:r>
      <w:r w:rsidRPr="00BE1658">
        <w:rPr>
          <w:rFonts w:ascii="Times New Roman" w:eastAsia="宋体" w:hAnsi="Times New Roman" w:cs="Times New Roman"/>
          <w:kern w:val="0"/>
          <w:sz w:val="24"/>
          <w:szCs w:val="24"/>
        </w:rPr>
        <w:t>月</w:t>
      </w:r>
      <w:r w:rsidRPr="00BE1658">
        <w:rPr>
          <w:rFonts w:ascii="Times New Roman" w:eastAsia="宋体" w:hAnsi="Times New Roman" w:cs="Times New Roman"/>
          <w:kern w:val="0"/>
          <w:sz w:val="24"/>
          <w:szCs w:val="24"/>
        </w:rPr>
        <w:t>11</w:t>
      </w:r>
      <w:r w:rsidRPr="00BE1658">
        <w:rPr>
          <w:rFonts w:ascii="Times New Roman" w:eastAsia="宋体" w:hAnsi="Times New Roman" w:cs="Times New Roman"/>
          <w:kern w:val="0"/>
          <w:sz w:val="24"/>
          <w:szCs w:val="24"/>
        </w:rPr>
        <w:t>日公布的国家法规，自</w:t>
      </w:r>
      <w:r w:rsidRPr="00BE1658">
        <w:rPr>
          <w:rFonts w:ascii="Times New Roman" w:eastAsia="宋体" w:hAnsi="Times New Roman" w:cs="Times New Roman"/>
          <w:kern w:val="0"/>
          <w:sz w:val="24"/>
          <w:szCs w:val="24"/>
        </w:rPr>
        <w:t>2003</w:t>
      </w:r>
      <w:r w:rsidRPr="00BE1658">
        <w:rPr>
          <w:rFonts w:ascii="Times New Roman" w:eastAsia="宋体" w:hAnsi="Times New Roman" w:cs="Times New Roman"/>
          <w:kern w:val="0"/>
          <w:sz w:val="24"/>
          <w:szCs w:val="24"/>
        </w:rPr>
        <w:t>年</w:t>
      </w:r>
      <w:r w:rsidRPr="00BE1658">
        <w:rPr>
          <w:rFonts w:ascii="Times New Roman" w:eastAsia="宋体" w:hAnsi="Times New Roman" w:cs="Times New Roman"/>
          <w:kern w:val="0"/>
          <w:sz w:val="24"/>
          <w:szCs w:val="24"/>
        </w:rPr>
        <w:t>6</w:t>
      </w:r>
      <w:r w:rsidRPr="00BE1658">
        <w:rPr>
          <w:rFonts w:ascii="Times New Roman" w:eastAsia="宋体" w:hAnsi="Times New Roman" w:cs="Times New Roman"/>
          <w:kern w:val="0"/>
          <w:sz w:val="24"/>
          <w:szCs w:val="24"/>
        </w:rPr>
        <w:t>月</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日起施行。</w:t>
      </w:r>
    </w:p>
    <w:p w14:paraId="62C19728" w14:textId="7DD7D948"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依《</w:t>
      </w:r>
      <w:hyperlink r:id="rId4" w:tgtFrame="_blank" w:history="1">
        <w:r w:rsidRPr="00BE1658">
          <w:rPr>
            <w:rFonts w:ascii="Times New Roman" w:eastAsia="宋体" w:hAnsi="Times New Roman" w:cs="Times New Roman"/>
            <w:kern w:val="0"/>
            <w:sz w:val="24"/>
            <w:szCs w:val="24"/>
          </w:rPr>
          <w:t>国务院关于修改〈特种设备安全监察条例〉的决定</w:t>
        </w:r>
      </w:hyperlink>
      <w:r w:rsidRPr="00BE1658">
        <w:rPr>
          <w:rFonts w:ascii="Times New Roman" w:eastAsia="宋体" w:hAnsi="Times New Roman" w:cs="Times New Roman"/>
          <w:kern w:val="0"/>
          <w:sz w:val="24"/>
          <w:szCs w:val="24"/>
        </w:rPr>
        <w:t>》（国务院令第</w:t>
      </w:r>
      <w:r w:rsidRPr="00BE1658">
        <w:rPr>
          <w:rFonts w:ascii="Times New Roman" w:eastAsia="宋体" w:hAnsi="Times New Roman" w:cs="Times New Roman"/>
          <w:kern w:val="0"/>
          <w:sz w:val="24"/>
          <w:szCs w:val="24"/>
        </w:rPr>
        <w:t>549</w:t>
      </w:r>
      <w:r w:rsidRPr="00BE1658">
        <w:rPr>
          <w:rFonts w:ascii="Times New Roman" w:eastAsia="宋体" w:hAnsi="Times New Roman" w:cs="Times New Roman"/>
          <w:kern w:val="0"/>
          <w:sz w:val="24"/>
          <w:szCs w:val="24"/>
        </w:rPr>
        <w:t>号）修订，修订版于</w:t>
      </w:r>
      <w:r w:rsidRPr="00BE1658">
        <w:rPr>
          <w:rFonts w:ascii="Times New Roman" w:eastAsia="宋体" w:hAnsi="Times New Roman" w:cs="Times New Roman"/>
          <w:kern w:val="0"/>
          <w:sz w:val="24"/>
          <w:szCs w:val="24"/>
        </w:rPr>
        <w:t>2009</w:t>
      </w:r>
      <w:r w:rsidRPr="00BE1658">
        <w:rPr>
          <w:rFonts w:ascii="Times New Roman" w:eastAsia="宋体" w:hAnsi="Times New Roman" w:cs="Times New Roman"/>
          <w:kern w:val="0"/>
          <w:sz w:val="24"/>
          <w:szCs w:val="24"/>
        </w:rPr>
        <w:t>年</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月</w:t>
      </w:r>
      <w:r w:rsidRPr="00BE1658">
        <w:rPr>
          <w:rFonts w:ascii="Times New Roman" w:eastAsia="宋体" w:hAnsi="Times New Roman" w:cs="Times New Roman"/>
          <w:kern w:val="0"/>
          <w:sz w:val="24"/>
          <w:szCs w:val="24"/>
        </w:rPr>
        <w:t>24</w:t>
      </w:r>
      <w:r w:rsidRPr="00BE1658">
        <w:rPr>
          <w:rFonts w:ascii="Times New Roman" w:eastAsia="宋体" w:hAnsi="Times New Roman" w:cs="Times New Roman"/>
          <w:kern w:val="0"/>
          <w:sz w:val="24"/>
          <w:szCs w:val="24"/>
        </w:rPr>
        <w:t>日公布，自</w:t>
      </w:r>
      <w:r w:rsidRPr="00BE1658">
        <w:rPr>
          <w:rFonts w:ascii="Times New Roman" w:eastAsia="宋体" w:hAnsi="Times New Roman" w:cs="Times New Roman"/>
          <w:kern w:val="0"/>
          <w:sz w:val="24"/>
          <w:szCs w:val="24"/>
        </w:rPr>
        <w:t>2009</w:t>
      </w:r>
      <w:r w:rsidRPr="00BE1658">
        <w:rPr>
          <w:rFonts w:ascii="Times New Roman" w:eastAsia="宋体" w:hAnsi="Times New Roman" w:cs="Times New Roman"/>
          <w:kern w:val="0"/>
          <w:sz w:val="24"/>
          <w:szCs w:val="24"/>
        </w:rPr>
        <w:t>年</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月</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日起施行。</w:t>
      </w:r>
      <w:r w:rsidRPr="00BE1658">
        <w:rPr>
          <w:rFonts w:ascii="Times New Roman" w:eastAsia="宋体" w:hAnsi="Times New Roman" w:cs="Times New Roman"/>
          <w:kern w:val="0"/>
          <w:sz w:val="24"/>
          <w:szCs w:val="24"/>
          <w:vertAlign w:val="superscript"/>
        </w:rPr>
        <w:t xml:space="preserve"> </w:t>
      </w:r>
    </w:p>
    <w:p w14:paraId="5ECD37E0" w14:textId="701AD8AE" w:rsidR="00A63473" w:rsidRPr="00BE1658" w:rsidRDefault="00A63473" w:rsidP="00BE1658">
      <w:pPr>
        <w:rPr>
          <w:rFonts w:ascii="Times New Roman" w:eastAsia="宋体" w:hAnsi="Times New Roman" w:cs="Times New Roman"/>
        </w:rPr>
      </w:pPr>
    </w:p>
    <w:p w14:paraId="50F778FB" w14:textId="40E91312" w:rsidR="00BE1658" w:rsidRPr="00BE1658" w:rsidRDefault="00BE1658" w:rsidP="00BE1658">
      <w:pPr>
        <w:rPr>
          <w:rFonts w:ascii="Times New Roman" w:eastAsia="宋体" w:hAnsi="Times New Roman" w:cs="Times New Roman"/>
        </w:rPr>
      </w:pPr>
    </w:p>
    <w:p w14:paraId="36738293" w14:textId="0B07A292" w:rsidR="00BE1658" w:rsidRPr="00BE1658" w:rsidRDefault="00BE1658" w:rsidP="00BE1658">
      <w:pPr>
        <w:widowControl/>
        <w:jc w:val="center"/>
        <w:rPr>
          <w:rFonts w:ascii="Times New Roman" w:eastAsia="宋体" w:hAnsi="Times New Roman" w:cs="Times New Roman"/>
          <w:kern w:val="0"/>
          <w:sz w:val="32"/>
          <w:szCs w:val="32"/>
        </w:rPr>
      </w:pPr>
      <w:r w:rsidRPr="00BE1658">
        <w:rPr>
          <w:rFonts w:ascii="Times New Roman" w:eastAsia="宋体" w:hAnsi="Times New Roman" w:cs="Times New Roman"/>
          <w:b/>
          <w:bCs/>
          <w:kern w:val="0"/>
          <w:sz w:val="32"/>
          <w:szCs w:val="32"/>
        </w:rPr>
        <w:t>第一章</w:t>
      </w:r>
      <w:r w:rsidRPr="00BE1658">
        <w:rPr>
          <w:rFonts w:ascii="Times New Roman" w:eastAsia="宋体" w:hAnsi="Times New Roman" w:cs="Times New Roman"/>
          <w:b/>
          <w:bCs/>
          <w:kern w:val="0"/>
          <w:sz w:val="32"/>
          <w:szCs w:val="32"/>
        </w:rPr>
        <w:t xml:space="preserve">  </w:t>
      </w:r>
      <w:r w:rsidRPr="00BE1658">
        <w:rPr>
          <w:rFonts w:ascii="Times New Roman" w:eastAsia="宋体" w:hAnsi="Times New Roman" w:cs="Times New Roman"/>
          <w:b/>
          <w:bCs/>
          <w:kern w:val="0"/>
          <w:sz w:val="32"/>
          <w:szCs w:val="32"/>
        </w:rPr>
        <w:t>总则</w:t>
      </w:r>
    </w:p>
    <w:p w14:paraId="1FC0D601" w14:textId="4CD9EC07" w:rsidR="00BE1658" w:rsidRPr="00BE1658" w:rsidRDefault="00BE1658" w:rsidP="00BE1658">
      <w:pPr>
        <w:widowControl/>
        <w:ind w:left="964" w:hangingChars="400" w:hanging="964"/>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为了加强</w:t>
      </w:r>
      <w:hyperlink r:id="rId5" w:tgtFrame="_blank" w:history="1">
        <w:r w:rsidRPr="00BE1658">
          <w:rPr>
            <w:rFonts w:ascii="Times New Roman" w:eastAsia="宋体" w:hAnsi="Times New Roman" w:cs="Times New Roman"/>
            <w:kern w:val="0"/>
            <w:sz w:val="24"/>
            <w:szCs w:val="24"/>
          </w:rPr>
          <w:t>特种设备</w:t>
        </w:r>
      </w:hyperlink>
      <w:r w:rsidRPr="00BE1658">
        <w:rPr>
          <w:rFonts w:ascii="Times New Roman" w:eastAsia="宋体" w:hAnsi="Times New Roman" w:cs="Times New Roman"/>
          <w:kern w:val="0"/>
          <w:sz w:val="24"/>
          <w:szCs w:val="24"/>
        </w:rPr>
        <w:t>的安全监察，防止和减少事故，保障人民众生命和财产安全，促进经济发展，制定本条例。</w:t>
      </w:r>
    </w:p>
    <w:p w14:paraId="43DEAADF" w14:textId="57ED4C11" w:rsidR="00BE1658" w:rsidRPr="00BE1658" w:rsidRDefault="00BE1658" w:rsidP="00BE1658">
      <w:pPr>
        <w:widowControl/>
        <w:ind w:left="964" w:hangingChars="400" w:hanging="964"/>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第二条</w:t>
      </w:r>
      <w:r w:rsidRPr="00BE1658">
        <w:rPr>
          <w:rFonts w:ascii="Times New Roman" w:eastAsia="宋体" w:hAnsi="Times New Roman" w:cs="Times New Roman"/>
          <w:b/>
          <w:bCs/>
          <w:kern w:val="0"/>
          <w:sz w:val="24"/>
          <w:szCs w:val="24"/>
        </w:rPr>
        <w:t xml:space="preserve">  </w:t>
      </w:r>
      <w:r w:rsidRPr="00BE1658">
        <w:rPr>
          <w:rFonts w:ascii="Times New Roman" w:eastAsia="宋体" w:hAnsi="Times New Roman" w:cs="Times New Roman"/>
          <w:kern w:val="0"/>
          <w:sz w:val="24"/>
          <w:szCs w:val="24"/>
        </w:rPr>
        <w:t>本条例所称特种设备是指涉及生命安全、危险性较大的锅炉、压力容器（含气瓶，下同）、压力管道、电梯、</w:t>
      </w:r>
      <w:hyperlink r:id="rId6" w:tgtFrame="_blank" w:history="1">
        <w:r w:rsidRPr="00BE1658">
          <w:rPr>
            <w:rFonts w:ascii="Times New Roman" w:eastAsia="宋体" w:hAnsi="Times New Roman" w:cs="Times New Roman"/>
            <w:kern w:val="0"/>
            <w:sz w:val="24"/>
            <w:szCs w:val="24"/>
          </w:rPr>
          <w:t>起重机械</w:t>
        </w:r>
      </w:hyperlink>
      <w:r w:rsidRPr="00BE1658">
        <w:rPr>
          <w:rFonts w:ascii="Times New Roman" w:eastAsia="宋体" w:hAnsi="Times New Roman" w:cs="Times New Roman"/>
          <w:kern w:val="0"/>
          <w:sz w:val="24"/>
          <w:szCs w:val="24"/>
        </w:rPr>
        <w:t>、</w:t>
      </w:r>
      <w:hyperlink r:id="rId7" w:tgtFrame="_blank" w:history="1">
        <w:r w:rsidRPr="00BE1658">
          <w:rPr>
            <w:rFonts w:ascii="Times New Roman" w:eastAsia="宋体" w:hAnsi="Times New Roman" w:cs="Times New Roman"/>
            <w:kern w:val="0"/>
            <w:sz w:val="24"/>
            <w:szCs w:val="24"/>
          </w:rPr>
          <w:t>客运索道</w:t>
        </w:r>
      </w:hyperlink>
      <w:r w:rsidRPr="00BE1658">
        <w:rPr>
          <w:rFonts w:ascii="Times New Roman" w:eastAsia="宋体" w:hAnsi="Times New Roman" w:cs="Times New Roman"/>
          <w:kern w:val="0"/>
          <w:sz w:val="24"/>
          <w:szCs w:val="24"/>
        </w:rPr>
        <w:t>、</w:t>
      </w:r>
      <w:hyperlink r:id="rId8" w:tgtFrame="_blank" w:history="1">
        <w:r w:rsidRPr="00BE1658">
          <w:rPr>
            <w:rFonts w:ascii="Times New Roman" w:eastAsia="宋体" w:hAnsi="Times New Roman" w:cs="Times New Roman"/>
            <w:kern w:val="0"/>
            <w:sz w:val="24"/>
            <w:szCs w:val="24"/>
          </w:rPr>
          <w:t>大型游乐设施</w:t>
        </w:r>
      </w:hyperlink>
      <w:r w:rsidRPr="00BE1658">
        <w:rPr>
          <w:rFonts w:ascii="Times New Roman" w:eastAsia="宋体" w:hAnsi="Times New Roman" w:cs="Times New Roman"/>
          <w:kern w:val="0"/>
          <w:sz w:val="24"/>
          <w:szCs w:val="24"/>
        </w:rPr>
        <w:t>和场（厂）内专用机动车辆。</w:t>
      </w:r>
    </w:p>
    <w:p w14:paraId="504E03EE"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前款特种设备的目录由国务院负责特种设备安全监督管理的部门（以下简称国务院特种设备安全监督管理部门）制订，报国务院批准后执行。</w:t>
      </w:r>
    </w:p>
    <w:p w14:paraId="5BF98FE9" w14:textId="0A0C41B2" w:rsidR="00BE1658" w:rsidRPr="00BE1658" w:rsidRDefault="00BE1658" w:rsidP="00BE1658">
      <w:pPr>
        <w:widowControl/>
        <w:ind w:left="964" w:hangingChars="400" w:hanging="964"/>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特种设备的生产（含设计、制造、安装、改造、维修，下同）、使用、检验检测及其监督检查，应当遵守本条例，但本条例另有规定的除外。</w:t>
      </w:r>
    </w:p>
    <w:p w14:paraId="1012BE4E"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军事装备、核设施、航空航天器、铁路机车、海上设施和船舶以及矿山井下使用的特种设备、民用机场专用设备的安全监察不适用本条例。</w:t>
      </w:r>
    </w:p>
    <w:p w14:paraId="3A1B75F3"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房屋建筑工地和市政工程工地用起重机械、场（厂）内专用机动车辆的安装、使用的监督管理，由建设行政主管部门依照有关法律、法规的规定执行。</w:t>
      </w:r>
    </w:p>
    <w:p w14:paraId="4A88CD49" w14:textId="3F673DCF" w:rsidR="00BE1658" w:rsidRPr="00BE1658" w:rsidRDefault="00BE1658" w:rsidP="00BE1658">
      <w:pPr>
        <w:widowControl/>
        <w:ind w:left="482" w:hangingChars="200" w:hanging="482"/>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第四条</w:t>
      </w:r>
      <w:r w:rsidRPr="00BE1658">
        <w:rPr>
          <w:rFonts w:ascii="Times New Roman" w:eastAsia="宋体" w:hAnsi="Times New Roman" w:cs="Times New Roman"/>
          <w:kern w:val="0"/>
          <w:sz w:val="24"/>
          <w:szCs w:val="24"/>
        </w:rPr>
        <w:t xml:space="preserve">  </w:t>
      </w:r>
      <w:hyperlink r:id="rId9" w:tgtFrame="_blank" w:history="1">
        <w:r w:rsidRPr="00BE1658">
          <w:rPr>
            <w:rFonts w:ascii="Times New Roman" w:eastAsia="宋体" w:hAnsi="Times New Roman" w:cs="Times New Roman"/>
            <w:kern w:val="0"/>
            <w:sz w:val="24"/>
            <w:szCs w:val="24"/>
          </w:rPr>
          <w:t>国务院</w:t>
        </w:r>
      </w:hyperlink>
      <w:r w:rsidRPr="00BE1658">
        <w:rPr>
          <w:rFonts w:ascii="Times New Roman" w:eastAsia="宋体" w:hAnsi="Times New Roman" w:cs="Times New Roman"/>
          <w:kern w:val="0"/>
          <w:sz w:val="24"/>
          <w:szCs w:val="24"/>
        </w:rPr>
        <w:t>特种设备安全监督管理部门负责全国特种设备的安全监察工作，县以上地方负责特种设备安全监督管理的部门对本行政区域内特种设备实施安全监察（以下统称特种设备安全监督管理部门）。</w:t>
      </w:r>
    </w:p>
    <w:p w14:paraId="7D383378" w14:textId="025B0059" w:rsidR="00BE1658" w:rsidRPr="00BE1658" w:rsidRDefault="00BE1658" w:rsidP="00BE1658">
      <w:pPr>
        <w:widowControl/>
        <w:ind w:left="964" w:hangingChars="400" w:hanging="964"/>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特种设备生产、使用单位应当建立健全特种设备安全、节能管理制度和岗位安全、节能责任制度。</w:t>
      </w:r>
    </w:p>
    <w:p w14:paraId="701B8D82"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特种设备生产、使用单位的主要负责人应当对本单位特种设备的安全和节能全面负责。</w:t>
      </w:r>
    </w:p>
    <w:p w14:paraId="6C10AB6F"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特种设备生产、使用单位和特种设备检验检测机构，应当接受特种设备安全监督管理部门依法进行的特种设备安全监察。</w:t>
      </w:r>
    </w:p>
    <w:p w14:paraId="568DC13A" w14:textId="5AE58ACD" w:rsidR="00BE1658" w:rsidRPr="00BE1658" w:rsidRDefault="00BE1658" w:rsidP="00BE1658">
      <w:pPr>
        <w:widowControl/>
        <w:ind w:left="964" w:hangingChars="400" w:hanging="964"/>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特种设备检验检测机构，应当依照本条例规定，进行检验检测工作，对其检验检测结果、鉴定结论承担法律责任。</w:t>
      </w:r>
    </w:p>
    <w:p w14:paraId="173AAA4F" w14:textId="3F0FD794" w:rsidR="00BE1658" w:rsidRPr="00BE1658" w:rsidRDefault="00BE1658" w:rsidP="00BE1658">
      <w:pPr>
        <w:widowControl/>
        <w:ind w:left="964" w:hangingChars="400" w:hanging="964"/>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县级以上地方人民政府应当督促、支持特种设备安全监督管理部门依法履行</w:t>
      </w:r>
      <w:hyperlink r:id="rId10" w:tgtFrame="_blank" w:history="1">
        <w:r w:rsidRPr="00BE1658">
          <w:rPr>
            <w:rFonts w:ascii="Times New Roman" w:eastAsia="宋体" w:hAnsi="Times New Roman" w:cs="Times New Roman"/>
            <w:kern w:val="0"/>
            <w:sz w:val="24"/>
            <w:szCs w:val="24"/>
          </w:rPr>
          <w:t>安全监察</w:t>
        </w:r>
      </w:hyperlink>
      <w:r w:rsidRPr="00BE1658">
        <w:rPr>
          <w:rFonts w:ascii="Times New Roman" w:eastAsia="宋体" w:hAnsi="Times New Roman" w:cs="Times New Roman"/>
          <w:kern w:val="0"/>
          <w:sz w:val="24"/>
          <w:szCs w:val="24"/>
        </w:rPr>
        <w:t>职责，对特种设备安全监察中存在的重大问题及时予以协调、解决。</w:t>
      </w:r>
    </w:p>
    <w:p w14:paraId="40A4632E" w14:textId="44CB0BBE" w:rsidR="00BE1658" w:rsidRPr="00BE1658" w:rsidRDefault="00BE1658" w:rsidP="00BE1658">
      <w:pPr>
        <w:widowControl/>
        <w:ind w:left="964" w:hangingChars="400" w:hanging="964"/>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国家鼓励推行科学的管理方法，采用先进技术，提高特种设备安全性能和管理水平，增强特种设备生产、使用单位防范事故的能力，对取得显著成绩的单位和个人，给予奖励。</w:t>
      </w:r>
    </w:p>
    <w:p w14:paraId="7D7DA450"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国家鼓励特种设备节能技术的研究、开发、示范和推广，促进特种设备节能技术创新和应用。</w:t>
      </w:r>
    </w:p>
    <w:p w14:paraId="581591A3"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特种设备生产、使用单位和特种设备检验检测机构，应当保证必要的安全和节能投入。</w:t>
      </w:r>
    </w:p>
    <w:p w14:paraId="4E810EBA"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国家鼓励实行特种设备</w:t>
      </w:r>
      <w:hyperlink r:id="rId11" w:tgtFrame="_blank" w:history="1">
        <w:r w:rsidRPr="00BE1658">
          <w:rPr>
            <w:rFonts w:ascii="Times New Roman" w:eastAsia="宋体" w:hAnsi="Times New Roman" w:cs="Times New Roman"/>
            <w:kern w:val="0"/>
            <w:sz w:val="24"/>
            <w:szCs w:val="24"/>
          </w:rPr>
          <w:t>责任保险制度</w:t>
        </w:r>
      </w:hyperlink>
      <w:r w:rsidRPr="00BE1658">
        <w:rPr>
          <w:rFonts w:ascii="Times New Roman" w:eastAsia="宋体" w:hAnsi="Times New Roman" w:cs="Times New Roman"/>
          <w:kern w:val="0"/>
          <w:sz w:val="24"/>
          <w:szCs w:val="24"/>
        </w:rPr>
        <w:t>，提高事故赔付能力。</w:t>
      </w:r>
    </w:p>
    <w:p w14:paraId="481EE0B8" w14:textId="3CF2856C" w:rsidR="00BE1658" w:rsidRPr="00BE1658" w:rsidRDefault="00BE1658" w:rsidP="00BE1658">
      <w:pPr>
        <w:widowControl/>
        <w:ind w:left="964" w:hangingChars="400" w:hanging="964"/>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任何单位和个人对违反本条例规定的行为，有权向特种设备安全监督管理部门和</w:t>
      </w:r>
      <w:hyperlink r:id="rId12" w:tgtFrame="_blank" w:history="1">
        <w:r w:rsidRPr="00BE1658">
          <w:rPr>
            <w:rFonts w:ascii="Times New Roman" w:eastAsia="宋体" w:hAnsi="Times New Roman" w:cs="Times New Roman"/>
            <w:kern w:val="0"/>
            <w:sz w:val="24"/>
            <w:szCs w:val="24"/>
          </w:rPr>
          <w:t>行政监察</w:t>
        </w:r>
      </w:hyperlink>
      <w:r w:rsidRPr="00BE1658">
        <w:rPr>
          <w:rFonts w:ascii="Times New Roman" w:eastAsia="宋体" w:hAnsi="Times New Roman" w:cs="Times New Roman"/>
          <w:kern w:val="0"/>
          <w:sz w:val="24"/>
          <w:szCs w:val="24"/>
        </w:rPr>
        <w:t>等有关部门举报。</w:t>
      </w:r>
    </w:p>
    <w:p w14:paraId="639FC2F1"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特种设备安全监督管理部门应当建立</w:t>
      </w:r>
      <w:hyperlink r:id="rId13" w:tgtFrame="_blank" w:history="1">
        <w:r w:rsidRPr="00BE1658">
          <w:rPr>
            <w:rFonts w:ascii="Times New Roman" w:eastAsia="宋体" w:hAnsi="Times New Roman" w:cs="Times New Roman"/>
            <w:kern w:val="0"/>
            <w:sz w:val="24"/>
            <w:szCs w:val="24"/>
          </w:rPr>
          <w:t>特种设备安全监察</w:t>
        </w:r>
      </w:hyperlink>
      <w:r w:rsidRPr="00BE1658">
        <w:rPr>
          <w:rFonts w:ascii="Times New Roman" w:eastAsia="宋体" w:hAnsi="Times New Roman" w:cs="Times New Roman"/>
          <w:kern w:val="0"/>
          <w:sz w:val="24"/>
          <w:szCs w:val="24"/>
        </w:rPr>
        <w:t>举报制度，公布举报电话、信箱或者电子邮件地址，受理对特种设备生产、使用和检验检测违法行为的举报，并及时予以处理。</w:t>
      </w:r>
    </w:p>
    <w:p w14:paraId="03067810"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特种设备安全监督管理部门和行政监察等有关部门应当为举报人保密，并按照国家有关规定给予奖励。</w:t>
      </w:r>
    </w:p>
    <w:p w14:paraId="2A38AF7E" w14:textId="1C2322E1" w:rsidR="00BE1658" w:rsidRPr="00BE1658" w:rsidRDefault="00BE1658" w:rsidP="00BE1658">
      <w:pPr>
        <w:widowControl/>
        <w:jc w:val="center"/>
        <w:rPr>
          <w:rFonts w:ascii="Times New Roman" w:eastAsia="宋体" w:hAnsi="Times New Roman" w:cs="Times New Roman"/>
          <w:kern w:val="0"/>
          <w:sz w:val="32"/>
          <w:szCs w:val="32"/>
        </w:rPr>
      </w:pPr>
      <w:r w:rsidRPr="00BE1658">
        <w:rPr>
          <w:rFonts w:ascii="Times New Roman" w:eastAsia="宋体" w:hAnsi="Times New Roman" w:cs="Times New Roman"/>
          <w:b/>
          <w:bCs/>
          <w:kern w:val="0"/>
          <w:sz w:val="32"/>
          <w:szCs w:val="32"/>
        </w:rPr>
        <w:t>第二章</w:t>
      </w:r>
      <w:r w:rsidRPr="00BE1658">
        <w:rPr>
          <w:rFonts w:ascii="Times New Roman" w:eastAsia="宋体" w:hAnsi="Times New Roman" w:cs="Times New Roman" w:hint="eastAsia"/>
          <w:b/>
          <w:bCs/>
          <w:kern w:val="0"/>
          <w:sz w:val="32"/>
          <w:szCs w:val="32"/>
        </w:rPr>
        <w:t xml:space="preserve"> </w:t>
      </w:r>
      <w:r w:rsidRPr="00BE1658">
        <w:rPr>
          <w:rFonts w:ascii="Times New Roman" w:eastAsia="宋体" w:hAnsi="Times New Roman" w:cs="Times New Roman"/>
          <w:b/>
          <w:bCs/>
          <w:kern w:val="0"/>
          <w:sz w:val="32"/>
          <w:szCs w:val="32"/>
        </w:rPr>
        <w:t xml:space="preserve"> </w:t>
      </w:r>
      <w:r w:rsidRPr="00BE1658">
        <w:rPr>
          <w:rFonts w:ascii="Times New Roman" w:eastAsia="宋体" w:hAnsi="Times New Roman" w:cs="Times New Roman"/>
          <w:b/>
          <w:bCs/>
          <w:kern w:val="0"/>
          <w:sz w:val="32"/>
          <w:szCs w:val="32"/>
        </w:rPr>
        <w:t>特种设备的生产</w:t>
      </w:r>
    </w:p>
    <w:p w14:paraId="4013757A" w14:textId="45603589" w:rsidR="00BE1658" w:rsidRPr="00BE1658" w:rsidRDefault="00BE1658" w:rsidP="00BE1658">
      <w:pPr>
        <w:widowControl/>
        <w:ind w:left="964" w:hangingChars="400" w:hanging="964"/>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第十条</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 xml:space="preserve"> </w:t>
      </w:r>
      <w:r w:rsidRPr="00BE1658">
        <w:rPr>
          <w:rFonts w:ascii="Times New Roman" w:eastAsia="宋体" w:hAnsi="Times New Roman" w:cs="Times New Roman"/>
          <w:kern w:val="0"/>
          <w:sz w:val="24"/>
          <w:szCs w:val="24"/>
        </w:rPr>
        <w:t>特种设备生产单位，应当依照本条例规定以及国务院特种设备安全监督管理部门制订并公布的安全技术规范（以下简称安全技术规范）的要求，进行生产活动。</w:t>
      </w:r>
    </w:p>
    <w:p w14:paraId="458E9DB1"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特种设备生产单位对其生产的特种设备的安全性能和能效指标负责，不得生产不符合安全性能要求和能效指标的特种设备，不得生产</w:t>
      </w:r>
      <w:hyperlink r:id="rId14" w:tgtFrame="_blank" w:history="1">
        <w:r w:rsidRPr="00BE1658">
          <w:rPr>
            <w:rFonts w:ascii="Times New Roman" w:eastAsia="宋体" w:hAnsi="Times New Roman" w:cs="Times New Roman"/>
            <w:kern w:val="0"/>
            <w:sz w:val="24"/>
            <w:szCs w:val="24"/>
          </w:rPr>
          <w:t>国家产业政策</w:t>
        </w:r>
      </w:hyperlink>
      <w:r w:rsidRPr="00BE1658">
        <w:rPr>
          <w:rFonts w:ascii="Times New Roman" w:eastAsia="宋体" w:hAnsi="Times New Roman" w:cs="Times New Roman"/>
          <w:kern w:val="0"/>
          <w:sz w:val="24"/>
          <w:szCs w:val="24"/>
        </w:rPr>
        <w:t>明令淘汰的特种设备。</w:t>
      </w:r>
    </w:p>
    <w:p w14:paraId="0B445703" w14:textId="73A8BF9C" w:rsidR="00BE1658" w:rsidRPr="00BE1658" w:rsidRDefault="00BE1658" w:rsidP="00BE1658">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第十一条</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 xml:space="preserve"> </w:t>
      </w:r>
      <w:r w:rsidRPr="00BE1658">
        <w:rPr>
          <w:rFonts w:ascii="Times New Roman" w:eastAsia="宋体" w:hAnsi="Times New Roman" w:cs="Times New Roman"/>
          <w:kern w:val="0"/>
          <w:sz w:val="24"/>
          <w:szCs w:val="24"/>
        </w:rPr>
        <w:t>压力容器的设计单位应当经国务院特种设备安全监督管理部门许可，方可从事压力容器的设计活动。</w:t>
      </w:r>
    </w:p>
    <w:p w14:paraId="57CABB0C"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压力容器的设计单位应当具备下列条件：</w:t>
      </w:r>
    </w:p>
    <w:p w14:paraId="1776949A"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（一）有与压力容器设计相适应的设计人员、设计审核人员；</w:t>
      </w:r>
    </w:p>
    <w:p w14:paraId="3B2F983C"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（二）有与压力容器设计相适应的场所和设备；</w:t>
      </w:r>
    </w:p>
    <w:p w14:paraId="2BF009CB" w14:textId="77777777" w:rsidR="00BE1658" w:rsidRPr="00BE1658" w:rsidRDefault="00BE1658" w:rsidP="00BE1658">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（三）有与压力容器设计相适应的健全的管理制度和责任制度。</w:t>
      </w:r>
    </w:p>
    <w:p w14:paraId="32B47BFA" w14:textId="625181D1" w:rsidR="00BE1658" w:rsidRPr="00BE1658" w:rsidRDefault="00BE1658" w:rsidP="00BE1658">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第十二条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锅炉、压力容器中的气瓶（以下简称气瓶）、氧舱和客运索道、大型游乐设施以及</w:t>
      </w:r>
      <w:hyperlink r:id="rId15" w:tgtFrame="_blank" w:history="1">
        <w:r w:rsidRPr="00BE1658">
          <w:rPr>
            <w:rFonts w:ascii="Times New Roman" w:eastAsia="宋体" w:hAnsi="Times New Roman" w:cs="Times New Roman"/>
            <w:kern w:val="0"/>
            <w:sz w:val="24"/>
            <w:szCs w:val="24"/>
          </w:rPr>
          <w:t>高耗能特种设备</w:t>
        </w:r>
      </w:hyperlink>
      <w:r w:rsidRPr="00BE1658">
        <w:rPr>
          <w:rFonts w:ascii="Times New Roman" w:eastAsia="宋体" w:hAnsi="Times New Roman" w:cs="Times New Roman"/>
          <w:kern w:val="0"/>
          <w:sz w:val="24"/>
          <w:szCs w:val="24"/>
        </w:rPr>
        <w:t>的设计文件，应当经国务院特种设备安全监督管理部门核准的检验检测机构鉴定，方可用于制造。</w:t>
      </w:r>
    </w:p>
    <w:p w14:paraId="5104E762" w14:textId="2B259B93"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第十三条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按照安全技术规范的要求，应当进行</w:t>
      </w:r>
      <w:hyperlink r:id="rId16" w:tgtFrame="_blank" w:history="1">
        <w:r w:rsidRPr="00BE1658">
          <w:rPr>
            <w:rFonts w:ascii="Times New Roman" w:eastAsia="宋体" w:hAnsi="Times New Roman" w:cs="Times New Roman"/>
            <w:kern w:val="0"/>
            <w:sz w:val="24"/>
            <w:szCs w:val="24"/>
          </w:rPr>
          <w:t>型式试验</w:t>
        </w:r>
      </w:hyperlink>
      <w:r w:rsidRPr="00BE1658">
        <w:rPr>
          <w:rFonts w:ascii="Times New Roman" w:eastAsia="宋体" w:hAnsi="Times New Roman" w:cs="Times New Roman"/>
          <w:kern w:val="0"/>
          <w:sz w:val="24"/>
          <w:szCs w:val="24"/>
        </w:rPr>
        <w:t>的特种设备产品、部件或者试制特种设备新产品、新部件、新材料，必须进行型式试验和能效测试。</w:t>
      </w:r>
    </w:p>
    <w:p w14:paraId="442D71F8" w14:textId="6D850789"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第十四条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锅炉、压力容器、电梯、起重机械、客运索道、大型游乐设施及其安全附件、安全保护装置的制造、安装、改造单位，以及压力管道用管子、管件、</w:t>
      </w:r>
      <w:hyperlink r:id="rId17" w:tgtFrame="_blank" w:history="1">
        <w:r w:rsidRPr="00BE1658">
          <w:rPr>
            <w:rFonts w:ascii="Times New Roman" w:eastAsia="宋体" w:hAnsi="Times New Roman" w:cs="Times New Roman"/>
            <w:kern w:val="0"/>
            <w:sz w:val="24"/>
            <w:szCs w:val="24"/>
          </w:rPr>
          <w:t>阀门</w:t>
        </w:r>
      </w:hyperlink>
      <w:r w:rsidRPr="00BE1658">
        <w:rPr>
          <w:rFonts w:ascii="Times New Roman" w:eastAsia="宋体" w:hAnsi="Times New Roman" w:cs="Times New Roman"/>
          <w:kern w:val="0"/>
          <w:sz w:val="24"/>
          <w:szCs w:val="24"/>
        </w:rPr>
        <w:t>、</w:t>
      </w:r>
      <w:hyperlink r:id="rId18" w:tgtFrame="_blank" w:history="1">
        <w:r w:rsidRPr="00BE1658">
          <w:rPr>
            <w:rFonts w:ascii="Times New Roman" w:eastAsia="宋体" w:hAnsi="Times New Roman" w:cs="Times New Roman"/>
            <w:kern w:val="0"/>
            <w:sz w:val="24"/>
            <w:szCs w:val="24"/>
          </w:rPr>
          <w:t>法兰</w:t>
        </w:r>
      </w:hyperlink>
      <w:r w:rsidRPr="00BE1658">
        <w:rPr>
          <w:rFonts w:ascii="Times New Roman" w:eastAsia="宋体" w:hAnsi="Times New Roman" w:cs="Times New Roman"/>
          <w:kern w:val="0"/>
          <w:sz w:val="24"/>
          <w:szCs w:val="24"/>
        </w:rPr>
        <w:t>、</w:t>
      </w:r>
      <w:hyperlink r:id="rId19" w:tgtFrame="_blank" w:history="1">
        <w:r w:rsidRPr="00BE1658">
          <w:rPr>
            <w:rFonts w:ascii="Times New Roman" w:eastAsia="宋体" w:hAnsi="Times New Roman" w:cs="Times New Roman"/>
            <w:kern w:val="0"/>
            <w:sz w:val="24"/>
            <w:szCs w:val="24"/>
          </w:rPr>
          <w:t>补偿器</w:t>
        </w:r>
      </w:hyperlink>
      <w:r w:rsidRPr="00BE1658">
        <w:rPr>
          <w:rFonts w:ascii="Times New Roman" w:eastAsia="宋体" w:hAnsi="Times New Roman" w:cs="Times New Roman"/>
          <w:kern w:val="0"/>
          <w:sz w:val="24"/>
          <w:szCs w:val="24"/>
        </w:rPr>
        <w:t>、安全保护装置等（以下简称</w:t>
      </w:r>
      <w:hyperlink r:id="rId20" w:tgtFrame="_blank" w:history="1">
        <w:r w:rsidRPr="00BE1658">
          <w:rPr>
            <w:rFonts w:ascii="Times New Roman" w:eastAsia="宋体" w:hAnsi="Times New Roman" w:cs="Times New Roman"/>
            <w:kern w:val="0"/>
            <w:sz w:val="24"/>
            <w:szCs w:val="24"/>
          </w:rPr>
          <w:t>压力管道元件</w:t>
        </w:r>
      </w:hyperlink>
      <w:r w:rsidRPr="00BE1658">
        <w:rPr>
          <w:rFonts w:ascii="Times New Roman" w:eastAsia="宋体" w:hAnsi="Times New Roman" w:cs="Times New Roman"/>
          <w:kern w:val="0"/>
          <w:sz w:val="24"/>
          <w:szCs w:val="24"/>
        </w:rPr>
        <w:t>）的制造单位和场（厂）内专用机动车辆的制造、改造单位，应当经国务院特种设备安全监督管理部门许可，方可从事相应的活动。</w:t>
      </w:r>
    </w:p>
    <w:p w14:paraId="1E7A08FE"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前款特种设备的制造、安装、改造单位应当具备下列条件：</w:t>
      </w:r>
    </w:p>
    <w:p w14:paraId="4AB7C034"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（一）有与特种设备制造、安装、改造相适应的</w:t>
      </w:r>
      <w:hyperlink r:id="rId21" w:tgtFrame="_blank" w:history="1">
        <w:r w:rsidRPr="00BE1658">
          <w:rPr>
            <w:rFonts w:ascii="Times New Roman" w:eastAsia="宋体" w:hAnsi="Times New Roman" w:cs="Times New Roman"/>
            <w:kern w:val="0"/>
            <w:sz w:val="24"/>
            <w:szCs w:val="24"/>
          </w:rPr>
          <w:t>专业技术人员</w:t>
        </w:r>
      </w:hyperlink>
      <w:r w:rsidRPr="00BE1658">
        <w:rPr>
          <w:rFonts w:ascii="Times New Roman" w:eastAsia="宋体" w:hAnsi="Times New Roman" w:cs="Times New Roman"/>
          <w:kern w:val="0"/>
          <w:sz w:val="24"/>
          <w:szCs w:val="24"/>
        </w:rPr>
        <w:t>和技术工人；</w:t>
      </w:r>
    </w:p>
    <w:p w14:paraId="0655731F"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（二）有与特种设备制造、安装、改造相适应的生产条件和检测手段；</w:t>
      </w:r>
    </w:p>
    <w:p w14:paraId="172E12C7"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（三）有健全的质量管理制度和责任制度。</w:t>
      </w:r>
    </w:p>
    <w:p w14:paraId="5D931DB4" w14:textId="5DB9E42F"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第十五条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特种设备出厂时，应当附有安全技术规范要求的设计文件、产品质量合格证明、安装及使用维修说明、监督检验证明等文件。</w:t>
      </w:r>
    </w:p>
    <w:p w14:paraId="6FE7722E" w14:textId="35E602A9"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第十六条</w:t>
      </w:r>
      <w:r w:rsidR="00B949E9">
        <w:rPr>
          <w:rFonts w:ascii="Times New Roman" w:eastAsia="宋体" w:hAnsi="Times New Roman" w:cs="Times New Roman" w:hint="eastAsia"/>
          <w:b/>
          <w:bCs/>
          <w:kern w:val="0"/>
          <w:sz w:val="24"/>
          <w:szCs w:val="24"/>
        </w:rPr>
        <w:t xml:space="preserve"> </w:t>
      </w:r>
      <w:r w:rsidR="00B949E9">
        <w:rPr>
          <w:rFonts w:ascii="Times New Roman" w:eastAsia="宋体" w:hAnsi="Times New Roman" w:cs="Times New Roman"/>
          <w:b/>
          <w:bCs/>
          <w:kern w:val="0"/>
          <w:sz w:val="24"/>
          <w:szCs w:val="24"/>
        </w:rPr>
        <w:t xml:space="preserve"> </w:t>
      </w:r>
      <w:r w:rsidRPr="00BE1658">
        <w:rPr>
          <w:rFonts w:ascii="Times New Roman" w:eastAsia="宋体" w:hAnsi="Times New Roman" w:cs="Times New Roman"/>
          <w:kern w:val="0"/>
          <w:sz w:val="24"/>
          <w:szCs w:val="24"/>
        </w:rPr>
        <w:t>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p>
    <w:p w14:paraId="1D144F37" w14:textId="53F693A0"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第十七条</w:t>
      </w:r>
      <w:r w:rsidR="00B949E9">
        <w:rPr>
          <w:rFonts w:ascii="Times New Roman" w:eastAsia="宋体" w:hAnsi="Times New Roman" w:cs="Times New Roman" w:hint="eastAsia"/>
          <w:b/>
          <w:bCs/>
          <w:kern w:val="0"/>
          <w:sz w:val="24"/>
          <w:szCs w:val="24"/>
        </w:rPr>
        <w:t xml:space="preserve"> </w:t>
      </w:r>
      <w:r w:rsidR="00B949E9">
        <w:rPr>
          <w:rFonts w:ascii="Times New Roman" w:eastAsia="宋体" w:hAnsi="Times New Roman" w:cs="Times New Roman"/>
          <w:b/>
          <w:bCs/>
          <w:kern w:val="0"/>
          <w:sz w:val="24"/>
          <w:szCs w:val="24"/>
        </w:rPr>
        <w:t xml:space="preserve"> </w:t>
      </w:r>
      <w:r w:rsidRPr="00BE1658">
        <w:rPr>
          <w:rFonts w:ascii="Times New Roman" w:eastAsia="宋体" w:hAnsi="Times New Roman" w:cs="Times New Roman"/>
          <w:kern w:val="0"/>
          <w:sz w:val="24"/>
          <w:szCs w:val="24"/>
        </w:rPr>
        <w:t>锅炉、压力容器、起重机械、客运索道、大型游乐设施的安装、改造、维修以及场（厂）内专用机动车辆的改造、维修，必须由依照本条例取得许可的单位进行。</w:t>
      </w:r>
    </w:p>
    <w:p w14:paraId="2F2FB83D"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电梯的安装、改造、维修，必须由电梯制造单位或者其通过合同委托、同意的依照本条例取得许可的单位进行。电梯制造单位对电梯质量以及安全运行涉及的质量问题负责。</w:t>
      </w:r>
    </w:p>
    <w:p w14:paraId="54BBCC08"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特种设备安装、改造、维修的施工单位应当在施工前将拟进行的特种设备安装、改造、维修情况书面告知直辖市或者设区的市的特种设备安全监督管理部门，告知后即可施工。</w:t>
      </w:r>
    </w:p>
    <w:p w14:paraId="438F40DF" w14:textId="5877F8ED"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第十八条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电梯井道的土建工程必须符合</w:t>
      </w:r>
      <w:hyperlink r:id="rId22" w:tgtFrame="_blank" w:history="1">
        <w:r w:rsidRPr="00BE1658">
          <w:rPr>
            <w:rFonts w:ascii="Times New Roman" w:eastAsia="宋体" w:hAnsi="Times New Roman" w:cs="Times New Roman"/>
            <w:kern w:val="0"/>
            <w:sz w:val="24"/>
            <w:szCs w:val="24"/>
          </w:rPr>
          <w:t>建筑工程质量</w:t>
        </w:r>
      </w:hyperlink>
      <w:r w:rsidRPr="00BE1658">
        <w:rPr>
          <w:rFonts w:ascii="Times New Roman" w:eastAsia="宋体" w:hAnsi="Times New Roman" w:cs="Times New Roman"/>
          <w:kern w:val="0"/>
          <w:sz w:val="24"/>
          <w:szCs w:val="24"/>
        </w:rPr>
        <w:t>要求。电梯安装施工过程中，电梯安装单位应当遵守施工现场的安全生产要求，落实现场安全防护措施。电梯安装施工过程中，施工现场的安全生产监督，由有关部门依照有关法律、行政法规的规定执行。</w:t>
      </w:r>
    </w:p>
    <w:p w14:paraId="69B88F6A"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电梯安装施工过程中，电梯安装单位应当服从建筑</w:t>
      </w:r>
      <w:hyperlink r:id="rId23" w:tgtFrame="_blank" w:history="1">
        <w:r w:rsidRPr="00BE1658">
          <w:rPr>
            <w:rFonts w:ascii="Times New Roman" w:eastAsia="宋体" w:hAnsi="Times New Roman" w:cs="Times New Roman"/>
            <w:kern w:val="0"/>
            <w:sz w:val="24"/>
            <w:szCs w:val="24"/>
          </w:rPr>
          <w:t>施工总承包</w:t>
        </w:r>
      </w:hyperlink>
      <w:r w:rsidRPr="00BE1658">
        <w:rPr>
          <w:rFonts w:ascii="Times New Roman" w:eastAsia="宋体" w:hAnsi="Times New Roman" w:cs="Times New Roman"/>
          <w:kern w:val="0"/>
          <w:sz w:val="24"/>
          <w:szCs w:val="24"/>
        </w:rPr>
        <w:t>单位对施工现场的</w:t>
      </w:r>
      <w:hyperlink r:id="rId24" w:tgtFrame="_blank" w:history="1">
        <w:r w:rsidRPr="00BE1658">
          <w:rPr>
            <w:rFonts w:ascii="Times New Roman" w:eastAsia="宋体" w:hAnsi="Times New Roman" w:cs="Times New Roman"/>
            <w:kern w:val="0"/>
            <w:sz w:val="24"/>
            <w:szCs w:val="24"/>
          </w:rPr>
          <w:t>安全生产管理</w:t>
        </w:r>
      </w:hyperlink>
      <w:r w:rsidRPr="00BE1658">
        <w:rPr>
          <w:rFonts w:ascii="Times New Roman" w:eastAsia="宋体" w:hAnsi="Times New Roman" w:cs="Times New Roman"/>
          <w:kern w:val="0"/>
          <w:sz w:val="24"/>
          <w:szCs w:val="24"/>
        </w:rPr>
        <w:t>，并订立合同，明确各自的安全责任。</w:t>
      </w:r>
    </w:p>
    <w:p w14:paraId="6862BEA1" w14:textId="39926D18"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第十九条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p w14:paraId="2F38209F" w14:textId="00983439"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锅炉、压力容器、电梯、起重机械、客运索道、大型游乐设施的安装、改造、维修以及场（厂）内专用机动车辆的改造、维修竣工后，安装、改造、维修的施工单位应当在验收后</w:t>
      </w:r>
      <w:r w:rsidRPr="00BE1658">
        <w:rPr>
          <w:rFonts w:ascii="Times New Roman" w:eastAsia="宋体" w:hAnsi="Times New Roman" w:cs="Times New Roman"/>
          <w:kern w:val="0"/>
          <w:sz w:val="24"/>
          <w:szCs w:val="24"/>
        </w:rPr>
        <w:t>30</w:t>
      </w:r>
      <w:r w:rsidRPr="00BE1658">
        <w:rPr>
          <w:rFonts w:ascii="Times New Roman" w:eastAsia="宋体" w:hAnsi="Times New Roman" w:cs="Times New Roman"/>
          <w:kern w:val="0"/>
          <w:sz w:val="24"/>
          <w:szCs w:val="24"/>
        </w:rPr>
        <w:t>日内将有关技术资料移交使用单位，高耗能特种设备还应当按照安全技术规范的要求提交能效测试报告。使用单位应当将其存入该特种设备的安全技术档案。</w:t>
      </w:r>
    </w:p>
    <w:p w14:paraId="17485073" w14:textId="3A79DB88"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p>
    <w:p w14:paraId="4C4319B4" w14:textId="2BC7D33B"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第二十二条</w:t>
      </w:r>
      <w:r w:rsidRPr="00BE1658">
        <w:rPr>
          <w:rFonts w:ascii="Times New Roman" w:eastAsia="宋体" w:hAnsi="Times New Roman" w:cs="Times New Roman"/>
          <w:kern w:val="0"/>
          <w:sz w:val="24"/>
          <w:szCs w:val="24"/>
        </w:rPr>
        <w:t xml:space="preserve">  </w:t>
      </w:r>
      <w:hyperlink r:id="rId25" w:tgtFrame="_blank" w:history="1">
        <w:r w:rsidRPr="00BE1658">
          <w:rPr>
            <w:rFonts w:ascii="Times New Roman" w:eastAsia="宋体" w:hAnsi="Times New Roman" w:cs="Times New Roman"/>
            <w:kern w:val="0"/>
            <w:sz w:val="24"/>
            <w:szCs w:val="24"/>
          </w:rPr>
          <w:t>移动式压力容器</w:t>
        </w:r>
      </w:hyperlink>
      <w:r w:rsidRPr="00BE1658">
        <w:rPr>
          <w:rFonts w:ascii="Times New Roman" w:eastAsia="宋体" w:hAnsi="Times New Roman" w:cs="Times New Roman"/>
          <w:kern w:val="0"/>
          <w:sz w:val="24"/>
          <w:szCs w:val="24"/>
        </w:rPr>
        <w:t>、气瓶充装单位应当经省、自治区、直辖市的特种设备安全监督管理部门许可，方可从事充装活动。</w:t>
      </w:r>
    </w:p>
    <w:p w14:paraId="453DE4A2"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充装单位应当具备下列条件：</w:t>
      </w:r>
    </w:p>
    <w:p w14:paraId="7278F74F"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（一）有与充装和管理相适应的管理人员和技术人员；</w:t>
      </w:r>
    </w:p>
    <w:p w14:paraId="25B49773"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（二）有与充装和管理相适应的充装设备、检测手段、场地厂房、器具、安全设施；</w:t>
      </w:r>
    </w:p>
    <w:p w14:paraId="1C22D319"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（三）有健全的充装管理制度、责任制度、紧急处理措施。</w:t>
      </w:r>
    </w:p>
    <w:p w14:paraId="7F092205"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lastRenderedPageBreak/>
        <w:t>气瓶充装单位应当向气体使用者提供符合安全技术规范要求的气瓶，对使用者进行气瓶安全使用指导，并按照安全技术规范的要求办理气瓶使用登记，提出气瓶的定期检验要求。</w:t>
      </w:r>
    </w:p>
    <w:p w14:paraId="1C6B2602" w14:textId="12610EC7" w:rsidR="00BE1658" w:rsidRPr="00BE1658" w:rsidRDefault="00BE1658" w:rsidP="00B949E9">
      <w:pPr>
        <w:widowControl/>
        <w:jc w:val="center"/>
        <w:rPr>
          <w:rFonts w:ascii="Times New Roman" w:eastAsia="宋体" w:hAnsi="Times New Roman" w:cs="Times New Roman"/>
          <w:kern w:val="0"/>
          <w:sz w:val="32"/>
          <w:szCs w:val="32"/>
        </w:rPr>
      </w:pPr>
      <w:r w:rsidRPr="00BE1658">
        <w:rPr>
          <w:rFonts w:ascii="Times New Roman" w:eastAsia="宋体" w:hAnsi="Times New Roman" w:cs="Times New Roman"/>
          <w:b/>
          <w:bCs/>
          <w:kern w:val="0"/>
          <w:sz w:val="32"/>
          <w:szCs w:val="32"/>
        </w:rPr>
        <w:t>第三章</w:t>
      </w:r>
      <w:r w:rsidR="00B949E9">
        <w:rPr>
          <w:rFonts w:ascii="Times New Roman" w:eastAsia="宋体" w:hAnsi="Times New Roman" w:cs="Times New Roman" w:hint="eastAsia"/>
          <w:b/>
          <w:bCs/>
          <w:kern w:val="0"/>
          <w:sz w:val="32"/>
          <w:szCs w:val="32"/>
        </w:rPr>
        <w:t xml:space="preserve"> </w:t>
      </w:r>
      <w:r w:rsidR="00B949E9">
        <w:rPr>
          <w:rFonts w:ascii="Times New Roman" w:eastAsia="宋体" w:hAnsi="Times New Roman" w:cs="Times New Roman"/>
          <w:b/>
          <w:bCs/>
          <w:kern w:val="0"/>
          <w:sz w:val="32"/>
          <w:szCs w:val="32"/>
        </w:rPr>
        <w:t xml:space="preserve"> </w:t>
      </w:r>
      <w:r w:rsidRPr="00BE1658">
        <w:rPr>
          <w:rFonts w:ascii="Times New Roman" w:eastAsia="宋体" w:hAnsi="Times New Roman" w:cs="Times New Roman"/>
          <w:b/>
          <w:bCs/>
          <w:kern w:val="0"/>
          <w:sz w:val="32"/>
          <w:szCs w:val="32"/>
        </w:rPr>
        <w:t>特种设备的使用</w:t>
      </w:r>
    </w:p>
    <w:p w14:paraId="559DEEDF" w14:textId="7B9461FF"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特种设备使用单位，应当严格执行本条例和有关安全生产的法律、行政法规的规定，保证特种设备的安全使用。</w:t>
      </w:r>
    </w:p>
    <w:p w14:paraId="26E1BA2E" w14:textId="0AD17ADF"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第二十四条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特种设备使用单位应当使用符合安全技术规范要求的特种设备。特种设备投入使用前，使用单位应当核对其是否附有本条例第十五条规定的相关文件。</w:t>
      </w:r>
    </w:p>
    <w:p w14:paraId="3CB03008" w14:textId="7E582328"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特种设备在投入使用前或者投入使用后</w:t>
      </w:r>
      <w:r w:rsidRPr="00BE1658">
        <w:rPr>
          <w:rFonts w:ascii="Times New Roman" w:eastAsia="宋体" w:hAnsi="Times New Roman" w:cs="Times New Roman"/>
          <w:kern w:val="0"/>
          <w:sz w:val="24"/>
          <w:szCs w:val="24"/>
        </w:rPr>
        <w:t>30</w:t>
      </w:r>
      <w:r w:rsidRPr="00BE1658">
        <w:rPr>
          <w:rFonts w:ascii="Times New Roman" w:eastAsia="宋体" w:hAnsi="Times New Roman" w:cs="Times New Roman"/>
          <w:kern w:val="0"/>
          <w:sz w:val="24"/>
          <w:szCs w:val="24"/>
        </w:rPr>
        <w:t>日内，特种设备使用单位应当向直辖市或者设区的市的特种设备安全监督管理部门登记。登记标志应当置于或者附着于该特种设备的显著位置。</w:t>
      </w:r>
    </w:p>
    <w:p w14:paraId="4E2F7B05" w14:textId="25045CAA"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第二十六条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特种设备使用单位应当建立特种设备安全技术档案。安全技术档案应当包括以下内容：</w:t>
      </w:r>
    </w:p>
    <w:p w14:paraId="0E8F6009"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（一）特种设备的设计文件、制造单位、产品质量合格证明、使用维护说明等文件以及安装技术文件和资料；</w:t>
      </w:r>
    </w:p>
    <w:p w14:paraId="2D63FE5B"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（二）特种设备的定期检验和定期自行检查的记录；</w:t>
      </w:r>
    </w:p>
    <w:p w14:paraId="7021AEAA"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（三）特种设备的日常使用状况记录；</w:t>
      </w:r>
    </w:p>
    <w:p w14:paraId="5736A625"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（四）特种设备及其</w:t>
      </w:r>
      <w:hyperlink r:id="rId26" w:tgtFrame="_blank" w:history="1">
        <w:r w:rsidRPr="00BE1658">
          <w:rPr>
            <w:rFonts w:ascii="Times New Roman" w:eastAsia="宋体" w:hAnsi="Times New Roman" w:cs="Times New Roman"/>
            <w:kern w:val="0"/>
            <w:sz w:val="24"/>
            <w:szCs w:val="24"/>
          </w:rPr>
          <w:t>安全附件</w:t>
        </w:r>
      </w:hyperlink>
      <w:r w:rsidRPr="00BE1658">
        <w:rPr>
          <w:rFonts w:ascii="Times New Roman" w:eastAsia="宋体" w:hAnsi="Times New Roman" w:cs="Times New Roman"/>
          <w:kern w:val="0"/>
          <w:sz w:val="24"/>
          <w:szCs w:val="24"/>
        </w:rPr>
        <w:t>、安全保护装置、测量调控装置及有关附属仪器仪表的日常维护保养记录；</w:t>
      </w:r>
    </w:p>
    <w:p w14:paraId="6690B2FB"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（五）特种设备运行故障和事故记录；</w:t>
      </w:r>
    </w:p>
    <w:p w14:paraId="582F2358"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（六）高耗能特种设备的能效测试报告、能耗状况记录以及节能改造技术资料。</w:t>
      </w:r>
    </w:p>
    <w:p w14:paraId="236BD0D8" w14:textId="10C36FE9"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第二十七条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特种设备使用单位应当对在用特种设备进行经常性日常维护保养，并定期自行检查。</w:t>
      </w:r>
    </w:p>
    <w:p w14:paraId="7A37BB31"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特种设备使用单位对在用特种设备应当至少每月进行一次自行检查，并作出记录。特种设备使用单位在对在用特种设备进行自行检查和日常维护保养时发现异常情况的，应当及时处理。</w:t>
      </w:r>
    </w:p>
    <w:p w14:paraId="47154701"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特种设备使用单位应当对在用特种设备的安全附件、安全保护装置、测量调控装置及有关附属仪器仪表进行定期校验、检修，并作出记录。</w:t>
      </w:r>
    </w:p>
    <w:p w14:paraId="1651C31D"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hyperlink r:id="rId27" w:tgtFrame="_blank" w:history="1">
        <w:r w:rsidRPr="00BE1658">
          <w:rPr>
            <w:rFonts w:ascii="Times New Roman" w:eastAsia="宋体" w:hAnsi="Times New Roman" w:cs="Times New Roman"/>
            <w:kern w:val="0"/>
            <w:sz w:val="24"/>
            <w:szCs w:val="24"/>
          </w:rPr>
          <w:t>锅炉</w:t>
        </w:r>
      </w:hyperlink>
      <w:r w:rsidRPr="00BE1658">
        <w:rPr>
          <w:rFonts w:ascii="Times New Roman" w:eastAsia="宋体" w:hAnsi="Times New Roman" w:cs="Times New Roman"/>
          <w:kern w:val="0"/>
          <w:sz w:val="24"/>
          <w:szCs w:val="24"/>
        </w:rPr>
        <w:t>使用单位应当按照安全技术规范的要求进行锅炉水（介）质处理，并接受特种设备检验检测机构实施的水（介）质处理定期检验。</w:t>
      </w:r>
    </w:p>
    <w:p w14:paraId="59B6E987"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从事</w:t>
      </w:r>
      <w:hyperlink r:id="rId28" w:tgtFrame="_blank" w:history="1">
        <w:r w:rsidRPr="00BE1658">
          <w:rPr>
            <w:rFonts w:ascii="Times New Roman" w:eastAsia="宋体" w:hAnsi="Times New Roman" w:cs="Times New Roman"/>
            <w:kern w:val="0"/>
            <w:sz w:val="24"/>
            <w:szCs w:val="24"/>
          </w:rPr>
          <w:t>锅炉清洗</w:t>
        </w:r>
      </w:hyperlink>
      <w:r w:rsidRPr="00BE1658">
        <w:rPr>
          <w:rFonts w:ascii="Times New Roman" w:eastAsia="宋体" w:hAnsi="Times New Roman" w:cs="Times New Roman"/>
          <w:kern w:val="0"/>
          <w:sz w:val="24"/>
          <w:szCs w:val="24"/>
        </w:rPr>
        <w:t>的单位，应当按照安全技术规范的要求进行锅炉清洗，并接受特种设备检验检测机构实施的锅炉清洗过程监督检验。</w:t>
      </w:r>
    </w:p>
    <w:p w14:paraId="5929D082" w14:textId="4FAFEA03"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特种设备使用单位应当按照安全技术规范的定期检验要求，在安全检验合格有效期届满前</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个月向特种设备检验检测机构提出定期检验要求。</w:t>
      </w:r>
    </w:p>
    <w:p w14:paraId="3430FDB8"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检验检测机构接到定期检验要求后，应当按照安全技术规范的要求及时进行</w:t>
      </w:r>
      <w:hyperlink r:id="rId29" w:tgtFrame="_blank" w:history="1">
        <w:r w:rsidRPr="00BE1658">
          <w:rPr>
            <w:rFonts w:ascii="Times New Roman" w:eastAsia="宋体" w:hAnsi="Times New Roman" w:cs="Times New Roman"/>
            <w:kern w:val="0"/>
            <w:sz w:val="24"/>
            <w:szCs w:val="24"/>
          </w:rPr>
          <w:t>安全性能检验</w:t>
        </w:r>
      </w:hyperlink>
      <w:r w:rsidRPr="00BE1658">
        <w:rPr>
          <w:rFonts w:ascii="Times New Roman" w:eastAsia="宋体" w:hAnsi="Times New Roman" w:cs="Times New Roman"/>
          <w:kern w:val="0"/>
          <w:sz w:val="24"/>
          <w:szCs w:val="24"/>
        </w:rPr>
        <w:t>和能效测试。</w:t>
      </w:r>
    </w:p>
    <w:p w14:paraId="5682444C"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未经定期检验或者检验不合格的特种设备，不得继续使用。</w:t>
      </w:r>
    </w:p>
    <w:p w14:paraId="5E830A40" w14:textId="6F646FAC"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第二十九条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特种设备出现故障或者发生异常情况，使用单位应当对其进行全面检查，消除事故隐患后，方可重新投入使用。</w:t>
      </w:r>
    </w:p>
    <w:p w14:paraId="642D0FA4"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特种设备不符合能效指标的，特种设备使用单位应当采取相应措施进行整改。</w:t>
      </w:r>
    </w:p>
    <w:p w14:paraId="2FBDF0FA" w14:textId="2621AA1A"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第三十条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特种设备存在严重事故隐患，无改造、维修价值，或者超过安全技术规范规定使用年限，特种设备使用单位应当及时予以报废，并应当向原登记的特种设备安全监督管理部门办理注销。</w:t>
      </w:r>
    </w:p>
    <w:p w14:paraId="24D27DF7" w14:textId="0CD6A670"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第三十一条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电梯的日常维护保养必须由依照本条例取得许可的安装、改造、维修单位或者电梯制造单位进行。</w:t>
      </w:r>
    </w:p>
    <w:p w14:paraId="3A3729B9"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电梯应当至少每</w:t>
      </w:r>
      <w:r w:rsidRPr="00BE1658">
        <w:rPr>
          <w:rFonts w:ascii="Times New Roman" w:eastAsia="宋体" w:hAnsi="Times New Roman" w:cs="Times New Roman"/>
          <w:kern w:val="0"/>
          <w:sz w:val="24"/>
          <w:szCs w:val="24"/>
        </w:rPr>
        <w:t>15</w:t>
      </w:r>
      <w:r w:rsidRPr="00BE1658">
        <w:rPr>
          <w:rFonts w:ascii="Times New Roman" w:eastAsia="宋体" w:hAnsi="Times New Roman" w:cs="Times New Roman"/>
          <w:kern w:val="0"/>
          <w:sz w:val="24"/>
          <w:szCs w:val="24"/>
        </w:rPr>
        <w:t>日进行一次清洁、润滑、调整和检查。</w:t>
      </w:r>
    </w:p>
    <w:p w14:paraId="71487280" w14:textId="3C52FE6A"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第三十二条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电梯的日常维护保养单位应当在维护保养中严格执行国家安全技术规范的要求，保证其维护保养的电梯的安全技术性能，并负责落实现场安全防护措施，保证施工安全。</w:t>
      </w:r>
    </w:p>
    <w:p w14:paraId="035D7F9B"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电梯的日常维护保养单位，应当对其维护保养的电梯的安全性能负责。接到故障通知后，应当立即赶赴现场，并采取必要的应急救援措施。</w:t>
      </w:r>
    </w:p>
    <w:p w14:paraId="34F50E63" w14:textId="5A983F3B"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第三十三条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p>
    <w:p w14:paraId="3835C4D5"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特种设备的安全管理人员应当对特种设备使用状况进行经常性检查，发现问题的应当立即处理；情况紧急时，可以决定停止使用特种设备并及时报告本单位有关负责人。</w:t>
      </w:r>
    </w:p>
    <w:p w14:paraId="01CCE331" w14:textId="34D20184"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第三十四条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客运索道、大型游乐设施的运营使用单位在客运索道、大型游乐设施每日投入使用前，应当进行试运行和例行安全检查，并对安全装置进行检查确认。</w:t>
      </w:r>
    </w:p>
    <w:p w14:paraId="2C34910A"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电梯、客运索道、大型游乐设施的运营使用单位应当将电梯、客运索道、大型游乐设施的安全注意事项和警示标志置于易于为乘客注意的显著位置。</w:t>
      </w:r>
    </w:p>
    <w:p w14:paraId="77ACF5FD" w14:textId="0CF96C8C"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第三十五条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客运索道、大型游乐设施的运营使用单位的主要负责人应当熟悉客运索道、大型游乐设施的相关安全知识，并全面负责客运索道、大型游乐设施的安全使用。</w:t>
      </w:r>
    </w:p>
    <w:p w14:paraId="4165D515"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客运索道、大型游乐设施的运营使用单位的主要负责人至少应当每月召开一次会议，督促、检查客运索道、大型游乐设施的安全使用工作。</w:t>
      </w:r>
    </w:p>
    <w:p w14:paraId="7AAC6F4D" w14:textId="77777777"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客运索道、大型游乐设施的运营使用单位，应当结合本单位的实际情况，配备相应数量的营救装备和急救物品。</w:t>
      </w:r>
    </w:p>
    <w:p w14:paraId="4436D3A9" w14:textId="5F962D15"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第三十六条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电梯、客运索道、大型游乐设施的乘客应当遵守使用安全注意事项的要求，服从有关工作人员的指挥。</w:t>
      </w:r>
    </w:p>
    <w:p w14:paraId="0662C973" w14:textId="53A7CEB0"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第三十七条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p>
    <w:p w14:paraId="16D6E618" w14:textId="127CEB84"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第三十八条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p w14:paraId="4D45EBBA" w14:textId="5A24469D"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第三十九条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特种设备使用单位应当对特种设备作业人员进行特种设备安全、节能教育和培训，保证特种设备作业人员具备必要的特种设备安全、节能知识。</w:t>
      </w:r>
    </w:p>
    <w:p w14:paraId="0E712394"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特种设备作业人员在作业中应当严格执行特种设备的操作规程和有关的安全规章制度。</w:t>
      </w:r>
    </w:p>
    <w:p w14:paraId="256E928C" w14:textId="2A5784CD"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第四十条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特种设备作业人员在作业过程中发现事故隐患或者其他不安全因素，应当立即向现场安全管理人员和单位有关负责人报告。</w:t>
      </w:r>
    </w:p>
    <w:p w14:paraId="1DF8DE07" w14:textId="51887EDE" w:rsidR="00BE1658" w:rsidRPr="00BE1658" w:rsidRDefault="00BE1658" w:rsidP="00B949E9">
      <w:pPr>
        <w:widowControl/>
        <w:jc w:val="center"/>
        <w:rPr>
          <w:rFonts w:ascii="Times New Roman" w:eastAsia="宋体" w:hAnsi="Times New Roman" w:cs="Times New Roman"/>
          <w:kern w:val="0"/>
          <w:sz w:val="32"/>
          <w:szCs w:val="32"/>
        </w:rPr>
      </w:pPr>
      <w:r w:rsidRPr="00BE1658">
        <w:rPr>
          <w:rFonts w:ascii="Times New Roman" w:eastAsia="宋体" w:hAnsi="Times New Roman" w:cs="Times New Roman"/>
          <w:b/>
          <w:bCs/>
          <w:kern w:val="0"/>
          <w:sz w:val="32"/>
          <w:szCs w:val="32"/>
        </w:rPr>
        <w:t>第四章</w:t>
      </w:r>
      <w:r w:rsidR="00B949E9">
        <w:rPr>
          <w:rFonts w:ascii="Times New Roman" w:eastAsia="宋体" w:hAnsi="Times New Roman" w:cs="Times New Roman" w:hint="eastAsia"/>
          <w:b/>
          <w:bCs/>
          <w:kern w:val="0"/>
          <w:sz w:val="32"/>
          <w:szCs w:val="32"/>
        </w:rPr>
        <w:t xml:space="preserve"> </w:t>
      </w:r>
      <w:r w:rsidR="00B949E9">
        <w:rPr>
          <w:rFonts w:ascii="Times New Roman" w:eastAsia="宋体" w:hAnsi="Times New Roman" w:cs="Times New Roman"/>
          <w:b/>
          <w:bCs/>
          <w:kern w:val="0"/>
          <w:sz w:val="32"/>
          <w:szCs w:val="32"/>
        </w:rPr>
        <w:t xml:space="preserve"> </w:t>
      </w:r>
      <w:r w:rsidRPr="00BE1658">
        <w:rPr>
          <w:rFonts w:ascii="Times New Roman" w:eastAsia="宋体" w:hAnsi="Times New Roman" w:cs="Times New Roman"/>
          <w:b/>
          <w:bCs/>
          <w:kern w:val="0"/>
          <w:sz w:val="32"/>
          <w:szCs w:val="32"/>
        </w:rPr>
        <w:t>检验检测</w:t>
      </w:r>
    </w:p>
    <w:p w14:paraId="6F6A6BDC" w14:textId="4667D7E5"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第四十一条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从事本条例规定的监督检验、定期检验、型式试验以及专门为特种设备生产、使用、检验检测提供无损检测服务的特种设备检验检测机构，应当经国务院特种设备安全监督管理部门核准。</w:t>
      </w:r>
    </w:p>
    <w:p w14:paraId="60B8D566"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特种设备使用单位设立的特种设备检验检测机构</w:t>
      </w:r>
      <w:r w:rsidRPr="00BE1658">
        <w:rPr>
          <w:rFonts w:ascii="Times New Roman" w:eastAsia="宋体" w:hAnsi="Times New Roman" w:cs="Times New Roman"/>
          <w:kern w:val="0"/>
          <w:sz w:val="24"/>
          <w:szCs w:val="24"/>
        </w:rPr>
        <w:t>,</w:t>
      </w:r>
      <w:r w:rsidRPr="00BE1658">
        <w:rPr>
          <w:rFonts w:ascii="Times New Roman" w:eastAsia="宋体" w:hAnsi="Times New Roman" w:cs="Times New Roman"/>
          <w:kern w:val="0"/>
          <w:sz w:val="24"/>
          <w:szCs w:val="24"/>
        </w:rPr>
        <w:t>经国务院特种设备安全监督管理部门核准，负责本单位核准范围内的特种设备定期检验工作。</w:t>
      </w:r>
    </w:p>
    <w:p w14:paraId="2DDF9B46" w14:textId="533A9095"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第四十二条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特种设备检验检测机构，应当具备下列条件：</w:t>
      </w:r>
    </w:p>
    <w:p w14:paraId="76549183"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（一）有与所从事的检验检测工作相适应的检验检测人员；</w:t>
      </w:r>
    </w:p>
    <w:p w14:paraId="255F3A90"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（二）有与所从事的检验检测工作相适应的检验检测仪器和设备；</w:t>
      </w:r>
    </w:p>
    <w:p w14:paraId="51567669"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（三）有健全的检验检测管理制度、检验检测责任制度。</w:t>
      </w:r>
    </w:p>
    <w:p w14:paraId="7D097AA6" w14:textId="346E2AB7"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第四十三条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特种设备的监督检验、定期检验、型式试验和无损检测应当由依照本条例经核准的特种设备检验检测机构进行。</w:t>
      </w:r>
    </w:p>
    <w:p w14:paraId="6FB330B5"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特种设备检验检测工作应当符合安全技术规范的要求。</w:t>
      </w:r>
    </w:p>
    <w:p w14:paraId="48607A14" w14:textId="4838081E"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第四十四条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从事本条例规定的监督检验、定期检验、型式试验和无损检测的特种设备检验检测人员应当经国务院特种设备安全监督管理部门组织考核合格，取得检验检测人员证书，方可从事检验检测工作。</w:t>
      </w:r>
    </w:p>
    <w:p w14:paraId="38382184"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检验检测人员从事检验检测工作，必须在特种设备检验检测机构执业，但不得同时在两个以上检验检测机构中执业。</w:t>
      </w:r>
    </w:p>
    <w:p w14:paraId="5C6A8D08" w14:textId="0C97B95F"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第四十五条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特种设备检验检测机构和检验检测人员进行特种设备检验检测，应当遵循诚信原则和方便企业的原则，为特种设备生产、使用单位提供可靠、便捷的检验检测服务。</w:t>
      </w:r>
    </w:p>
    <w:p w14:paraId="7EB16211"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特种设备检验检测机构和检验检测人员对涉及的被检验检测单位的商业秘密，负有保密义务。</w:t>
      </w:r>
    </w:p>
    <w:p w14:paraId="760C112C" w14:textId="5F9B418F"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第四十六条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特种设备检验检测机构和检验检测人员应当客观、公正、及时地出具检验检测结果、鉴定结论。检验检测结果、鉴定结论经检验检测人员签字后，由检验检测机构负责人签署。</w:t>
      </w:r>
    </w:p>
    <w:p w14:paraId="47FBAD82"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特种设备检验检测机构和检验检测人员对检验检测结果、鉴定结论负责。</w:t>
      </w:r>
    </w:p>
    <w:p w14:paraId="1D3C3D0E" w14:textId="77777777"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p>
    <w:p w14:paraId="2AFEF9FC" w14:textId="3B96105C"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第四十七条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特种设备检验检测机构和检验检测人员不得从事特种设备的生产、销售，不得以其名义推荐或者监制、监销特种设备。</w:t>
      </w:r>
    </w:p>
    <w:p w14:paraId="12C8FF5B" w14:textId="671AAB3B"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第四十八条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特种设备检验检测机构进行特种设备检验检测，发现严重事故隐患或者能耗严重超标的，应当及时告知特种设备使用单位，并立即向特种设备安全监督管理部门报告。</w:t>
      </w:r>
    </w:p>
    <w:p w14:paraId="43F9127C" w14:textId="65B564D9"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第四十九条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14:paraId="45470360" w14:textId="1DBF0A02" w:rsidR="00BE1658" w:rsidRPr="00BE1658" w:rsidRDefault="00BE1658" w:rsidP="00B949E9">
      <w:pPr>
        <w:widowControl/>
        <w:jc w:val="center"/>
        <w:rPr>
          <w:rFonts w:ascii="Times New Roman" w:eastAsia="宋体" w:hAnsi="Times New Roman" w:cs="Times New Roman"/>
          <w:kern w:val="0"/>
          <w:sz w:val="32"/>
          <w:szCs w:val="32"/>
        </w:rPr>
      </w:pPr>
      <w:r w:rsidRPr="00BE1658">
        <w:rPr>
          <w:rFonts w:ascii="Times New Roman" w:eastAsia="宋体" w:hAnsi="Times New Roman" w:cs="Times New Roman"/>
          <w:b/>
          <w:bCs/>
          <w:kern w:val="0"/>
          <w:sz w:val="32"/>
          <w:szCs w:val="32"/>
        </w:rPr>
        <w:t>第五章</w:t>
      </w:r>
      <w:r w:rsidR="00B949E9">
        <w:rPr>
          <w:rFonts w:ascii="Times New Roman" w:eastAsia="宋体" w:hAnsi="Times New Roman" w:cs="Times New Roman" w:hint="eastAsia"/>
          <w:b/>
          <w:bCs/>
          <w:kern w:val="0"/>
          <w:sz w:val="32"/>
          <w:szCs w:val="32"/>
        </w:rPr>
        <w:t xml:space="preserve"> </w:t>
      </w:r>
      <w:r w:rsidR="00B949E9">
        <w:rPr>
          <w:rFonts w:ascii="Times New Roman" w:eastAsia="宋体" w:hAnsi="Times New Roman" w:cs="Times New Roman"/>
          <w:b/>
          <w:bCs/>
          <w:kern w:val="0"/>
          <w:sz w:val="32"/>
          <w:szCs w:val="32"/>
        </w:rPr>
        <w:t xml:space="preserve"> </w:t>
      </w:r>
      <w:r w:rsidRPr="00BE1658">
        <w:rPr>
          <w:rFonts w:ascii="Times New Roman" w:eastAsia="宋体" w:hAnsi="Times New Roman" w:cs="Times New Roman"/>
          <w:b/>
          <w:bCs/>
          <w:kern w:val="0"/>
          <w:sz w:val="32"/>
          <w:szCs w:val="32"/>
        </w:rPr>
        <w:t>监督检查</w:t>
      </w:r>
    </w:p>
    <w:p w14:paraId="50595C08" w14:textId="19E09622" w:rsidR="00BE1658" w:rsidRPr="00BE1658" w:rsidRDefault="00BE1658" w:rsidP="00B949E9">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第五十条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特种设备安全监督管理部门依照本条例规定，对特种设备生产、使用单位和检验检测机构实施安全监察。</w:t>
      </w:r>
    </w:p>
    <w:p w14:paraId="0F2C76CD"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对学校、幼儿园以及车站、客运码头、商场、体育场馆、展览馆、公园等</w:t>
      </w:r>
      <w:hyperlink r:id="rId30" w:tgtFrame="_blank" w:history="1">
        <w:r w:rsidRPr="00BE1658">
          <w:rPr>
            <w:rFonts w:ascii="Times New Roman" w:eastAsia="宋体" w:hAnsi="Times New Roman" w:cs="Times New Roman"/>
            <w:kern w:val="0"/>
            <w:sz w:val="24"/>
            <w:szCs w:val="24"/>
          </w:rPr>
          <w:t>公众聚集场所</w:t>
        </w:r>
      </w:hyperlink>
      <w:r w:rsidRPr="00BE1658">
        <w:rPr>
          <w:rFonts w:ascii="Times New Roman" w:eastAsia="宋体" w:hAnsi="Times New Roman" w:cs="Times New Roman"/>
          <w:kern w:val="0"/>
          <w:sz w:val="24"/>
          <w:szCs w:val="24"/>
        </w:rPr>
        <w:t>的特种设备，特种设备安全监督管理部门应当实施重点安全监察。</w:t>
      </w:r>
    </w:p>
    <w:p w14:paraId="37D64C6C" w14:textId="1ED91BB1"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第五十一条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特种设备安全监督管理部门根据举报或者取得的涉嫌违法证据，对涉嫌违反本条例规定的行为进行查处时，可以行使下列职权：</w:t>
      </w:r>
    </w:p>
    <w:p w14:paraId="333E9CAF"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（一）向特种设备生产、使用单位和检验检测机构的法定代表人、主要负责人和其他有关人员调查、了解与涉嫌从事违反本条例的生产、使用、检验检测有关的情况；</w:t>
      </w:r>
    </w:p>
    <w:p w14:paraId="040DAA10"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（二）查阅、复制特种设备生产、使用单位和检验检测机构的有关合同、发票、账簿以及其他有关资料；</w:t>
      </w:r>
    </w:p>
    <w:p w14:paraId="1B41DC0A"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（三）对有证据表明不符合安全技术规范要求的或者有其他严重事故隐患、能耗严重超标的特种设备，予以查封或者扣押。</w:t>
      </w:r>
    </w:p>
    <w:p w14:paraId="48A33643" w14:textId="71344CBD"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第五十二条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年内不再受理其新的许可、核准申请。</w:t>
      </w:r>
    </w:p>
    <w:p w14:paraId="38657EE2"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未依法取得许可、核准、登记的单位擅自从事特种设备的生产、使用或者检验检测活动的，特种设备安全监督管理部门应当依法予以处理。</w:t>
      </w:r>
    </w:p>
    <w:p w14:paraId="28C17613" w14:textId="77777777" w:rsidR="00BE1658" w:rsidRPr="00BE1658" w:rsidRDefault="00BE1658" w:rsidP="00B949E9">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违反本条例规定，被依法撤销许可的，自撤销许可之日起</w:t>
      </w:r>
      <w:r w:rsidRPr="00BE1658">
        <w:rPr>
          <w:rFonts w:ascii="Times New Roman" w:eastAsia="宋体" w:hAnsi="Times New Roman" w:cs="Times New Roman"/>
          <w:kern w:val="0"/>
          <w:sz w:val="24"/>
          <w:szCs w:val="24"/>
        </w:rPr>
        <w:t>3</w:t>
      </w:r>
      <w:r w:rsidRPr="00BE1658">
        <w:rPr>
          <w:rFonts w:ascii="Times New Roman" w:eastAsia="宋体" w:hAnsi="Times New Roman" w:cs="Times New Roman"/>
          <w:kern w:val="0"/>
          <w:sz w:val="24"/>
          <w:szCs w:val="24"/>
        </w:rPr>
        <w:t>年内，特种设备安全监督管理部门不予受理其新的许可申请。</w:t>
      </w:r>
    </w:p>
    <w:p w14:paraId="20DB85CE" w14:textId="4B6BFE58" w:rsidR="00BE1658" w:rsidRPr="00BE1658" w:rsidRDefault="00BE1658" w:rsidP="00B949E9">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第五十三条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特种设备安全监督管理部门在办理本条例规定的有关</w:t>
      </w:r>
      <w:hyperlink r:id="rId31" w:tgtFrame="_blank" w:history="1">
        <w:r w:rsidRPr="00BE1658">
          <w:rPr>
            <w:rFonts w:ascii="Times New Roman" w:eastAsia="宋体" w:hAnsi="Times New Roman" w:cs="Times New Roman"/>
            <w:kern w:val="0"/>
            <w:sz w:val="24"/>
            <w:szCs w:val="24"/>
          </w:rPr>
          <w:t>行政审批事项</w:t>
        </w:r>
      </w:hyperlink>
      <w:r w:rsidRPr="00BE1658">
        <w:rPr>
          <w:rFonts w:ascii="Times New Roman" w:eastAsia="宋体" w:hAnsi="Times New Roman" w:cs="Times New Roman"/>
          <w:kern w:val="0"/>
          <w:sz w:val="24"/>
          <w:szCs w:val="24"/>
        </w:rPr>
        <w:t>时，其受理、审查、许可、核准的程序必须公开，并应当自受理申请之日起</w:t>
      </w:r>
      <w:r w:rsidRPr="00BE1658">
        <w:rPr>
          <w:rFonts w:ascii="Times New Roman" w:eastAsia="宋体" w:hAnsi="Times New Roman" w:cs="Times New Roman"/>
          <w:kern w:val="0"/>
          <w:sz w:val="24"/>
          <w:szCs w:val="24"/>
        </w:rPr>
        <w:t>30</w:t>
      </w:r>
      <w:r w:rsidRPr="00BE1658">
        <w:rPr>
          <w:rFonts w:ascii="Times New Roman" w:eastAsia="宋体" w:hAnsi="Times New Roman" w:cs="Times New Roman"/>
          <w:kern w:val="0"/>
          <w:sz w:val="24"/>
          <w:szCs w:val="24"/>
        </w:rPr>
        <w:t>日内，作出许可、核准或者不予许可、核准的决定；不予许可、核准的，应当书面向申请人说明理由。</w:t>
      </w:r>
    </w:p>
    <w:p w14:paraId="20A8ED94" w14:textId="4763F18F"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第五十四条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p>
    <w:p w14:paraId="0BAF1405" w14:textId="315D68C4"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第五十五条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p>
    <w:p w14:paraId="569FC1B5"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特种设备安全监察人员应当忠于职守、坚持原则、秉公执法。</w:t>
      </w:r>
    </w:p>
    <w:p w14:paraId="49D717F1" w14:textId="0A61FE0E"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第五十六条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特种设备安全监督管理部门对特种设备生产、使用单位和检验检测机构实施安全监察时，应当有两名以上特种设备安全监察人员参加，并出示有效的特种设备安全监察人员证件。</w:t>
      </w:r>
    </w:p>
    <w:p w14:paraId="5BBE5490" w14:textId="255797EF"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第五十七条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p>
    <w:p w14:paraId="2FBEF440" w14:textId="549C5E20"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第五十八条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p>
    <w:p w14:paraId="4BAD1038" w14:textId="146780EB"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第五十九条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p>
    <w:p w14:paraId="49540D6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p>
    <w:p w14:paraId="3894340A" w14:textId="089BC6EB" w:rsidR="00BE1658" w:rsidRPr="00BE1658" w:rsidRDefault="00BE1658" w:rsidP="00275FF4">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第六十条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国务院特种设备安全监督管理部门和省、自治区、直辖市特种设备安全监督管理部门应当定期向社会公布特种设备安全以及能效状况。</w:t>
      </w:r>
    </w:p>
    <w:p w14:paraId="289D3FD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公布特种设备安全以及能效状况，应当包括下列内容：</w:t>
      </w:r>
    </w:p>
    <w:p w14:paraId="33A8187E"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（一）特种设备质量安全状况；</w:t>
      </w:r>
    </w:p>
    <w:p w14:paraId="52C06261"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（二）特种设备事故的情况、特点、原因分析、防范对策；</w:t>
      </w:r>
    </w:p>
    <w:p w14:paraId="398AFD74"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（三）特种设备能效状况；</w:t>
      </w:r>
    </w:p>
    <w:p w14:paraId="242A194B"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（四）其他需要公布的情况。</w:t>
      </w:r>
    </w:p>
    <w:p w14:paraId="7E191707" w14:textId="4943ADD5" w:rsidR="00BE1658" w:rsidRPr="00BE1658" w:rsidRDefault="00BE1658" w:rsidP="00275FF4">
      <w:pPr>
        <w:widowControl/>
        <w:jc w:val="center"/>
        <w:rPr>
          <w:rFonts w:ascii="Times New Roman" w:eastAsia="宋体" w:hAnsi="Times New Roman" w:cs="Times New Roman"/>
          <w:kern w:val="0"/>
          <w:sz w:val="32"/>
          <w:szCs w:val="32"/>
        </w:rPr>
      </w:pPr>
      <w:r w:rsidRPr="00BE1658">
        <w:rPr>
          <w:rFonts w:ascii="Times New Roman" w:eastAsia="宋体" w:hAnsi="Times New Roman" w:cs="Times New Roman"/>
          <w:b/>
          <w:bCs/>
          <w:kern w:val="0"/>
          <w:sz w:val="32"/>
          <w:szCs w:val="32"/>
        </w:rPr>
        <w:t>第六章</w:t>
      </w:r>
      <w:r w:rsidR="00275FF4" w:rsidRPr="00275FF4">
        <w:rPr>
          <w:rFonts w:ascii="Times New Roman" w:eastAsia="宋体" w:hAnsi="Times New Roman" w:cs="Times New Roman" w:hint="eastAsia"/>
          <w:b/>
          <w:bCs/>
          <w:kern w:val="0"/>
          <w:sz w:val="32"/>
          <w:szCs w:val="32"/>
        </w:rPr>
        <w:t xml:space="preserve"> </w:t>
      </w:r>
      <w:r w:rsidR="00275FF4" w:rsidRPr="00275FF4">
        <w:rPr>
          <w:rFonts w:ascii="Times New Roman" w:eastAsia="宋体" w:hAnsi="Times New Roman" w:cs="Times New Roman"/>
          <w:b/>
          <w:bCs/>
          <w:kern w:val="0"/>
          <w:sz w:val="32"/>
          <w:szCs w:val="32"/>
        </w:rPr>
        <w:t xml:space="preserve"> </w:t>
      </w:r>
      <w:r w:rsidRPr="00BE1658">
        <w:rPr>
          <w:rFonts w:ascii="Times New Roman" w:eastAsia="宋体" w:hAnsi="Times New Roman" w:cs="Times New Roman"/>
          <w:b/>
          <w:bCs/>
          <w:kern w:val="0"/>
          <w:sz w:val="32"/>
          <w:szCs w:val="32"/>
        </w:rPr>
        <w:t>预防和调查处理</w:t>
      </w:r>
    </w:p>
    <w:p w14:paraId="23955E02" w14:textId="17FB756B"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第六十一条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有下列情形之一的，为</w:t>
      </w:r>
      <w:hyperlink r:id="rId32" w:tgtFrame="_blank" w:history="1">
        <w:r w:rsidRPr="00BE1658">
          <w:rPr>
            <w:rFonts w:ascii="Times New Roman" w:eastAsia="宋体" w:hAnsi="Times New Roman" w:cs="Times New Roman"/>
            <w:kern w:val="0"/>
            <w:sz w:val="24"/>
            <w:szCs w:val="24"/>
          </w:rPr>
          <w:t>特别重大事故</w:t>
        </w:r>
      </w:hyperlink>
      <w:r w:rsidRPr="00BE1658">
        <w:rPr>
          <w:rFonts w:ascii="Times New Roman" w:eastAsia="宋体" w:hAnsi="Times New Roman" w:cs="Times New Roman"/>
          <w:kern w:val="0"/>
          <w:sz w:val="24"/>
          <w:szCs w:val="24"/>
        </w:rPr>
        <w:t>：</w:t>
      </w:r>
    </w:p>
    <w:p w14:paraId="34442CF2"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（一）特种设备事故造成</w:t>
      </w:r>
      <w:r w:rsidRPr="00BE1658">
        <w:rPr>
          <w:rFonts w:ascii="Times New Roman" w:eastAsia="宋体" w:hAnsi="Times New Roman" w:cs="Times New Roman"/>
          <w:kern w:val="0"/>
          <w:sz w:val="24"/>
          <w:szCs w:val="24"/>
        </w:rPr>
        <w:t>30</w:t>
      </w:r>
      <w:r w:rsidRPr="00BE1658">
        <w:rPr>
          <w:rFonts w:ascii="Times New Roman" w:eastAsia="宋体" w:hAnsi="Times New Roman" w:cs="Times New Roman"/>
          <w:kern w:val="0"/>
          <w:sz w:val="24"/>
          <w:szCs w:val="24"/>
        </w:rPr>
        <w:t>人以上死亡，或者</w:t>
      </w:r>
      <w:r w:rsidRPr="00BE1658">
        <w:rPr>
          <w:rFonts w:ascii="Times New Roman" w:eastAsia="宋体" w:hAnsi="Times New Roman" w:cs="Times New Roman"/>
          <w:kern w:val="0"/>
          <w:sz w:val="24"/>
          <w:szCs w:val="24"/>
        </w:rPr>
        <w:t>100</w:t>
      </w:r>
      <w:r w:rsidRPr="00BE1658">
        <w:rPr>
          <w:rFonts w:ascii="Times New Roman" w:eastAsia="宋体" w:hAnsi="Times New Roman" w:cs="Times New Roman"/>
          <w:kern w:val="0"/>
          <w:sz w:val="24"/>
          <w:szCs w:val="24"/>
        </w:rPr>
        <w:t>人以上重伤（包括急性工业中毒，下同），或者</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亿元以上</w:t>
      </w:r>
      <w:hyperlink r:id="rId33" w:tgtFrame="_blank" w:history="1">
        <w:r w:rsidRPr="00BE1658">
          <w:rPr>
            <w:rFonts w:ascii="Times New Roman" w:eastAsia="宋体" w:hAnsi="Times New Roman" w:cs="Times New Roman"/>
            <w:kern w:val="0"/>
            <w:sz w:val="24"/>
            <w:szCs w:val="24"/>
          </w:rPr>
          <w:t>直接经济损失</w:t>
        </w:r>
      </w:hyperlink>
      <w:r w:rsidRPr="00BE1658">
        <w:rPr>
          <w:rFonts w:ascii="Times New Roman" w:eastAsia="宋体" w:hAnsi="Times New Roman" w:cs="Times New Roman"/>
          <w:kern w:val="0"/>
          <w:sz w:val="24"/>
          <w:szCs w:val="24"/>
        </w:rPr>
        <w:t>的；</w:t>
      </w:r>
    </w:p>
    <w:p w14:paraId="367D1EED"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w:t>
      </w:r>
      <w:r w:rsidRPr="00BE1658">
        <w:rPr>
          <w:rFonts w:ascii="Times New Roman" w:eastAsia="宋体" w:hAnsi="Times New Roman" w:cs="Times New Roman"/>
          <w:kern w:val="0"/>
          <w:sz w:val="24"/>
          <w:szCs w:val="24"/>
        </w:rPr>
        <w:t>600</w:t>
      </w:r>
      <w:r w:rsidRPr="00BE1658">
        <w:rPr>
          <w:rFonts w:ascii="Times New Roman" w:eastAsia="宋体" w:hAnsi="Times New Roman" w:cs="Times New Roman"/>
          <w:kern w:val="0"/>
          <w:sz w:val="24"/>
          <w:szCs w:val="24"/>
        </w:rPr>
        <w:t>兆瓦以上锅炉爆炸的；</w:t>
      </w:r>
    </w:p>
    <w:p w14:paraId="791829DC"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（三）压力容器、压力管道有毒介质泄漏，造成</w:t>
      </w:r>
      <w:r w:rsidRPr="00BE1658">
        <w:rPr>
          <w:rFonts w:ascii="Times New Roman" w:eastAsia="宋体" w:hAnsi="Times New Roman" w:cs="Times New Roman"/>
          <w:kern w:val="0"/>
          <w:sz w:val="24"/>
          <w:szCs w:val="24"/>
        </w:rPr>
        <w:t>15</w:t>
      </w:r>
      <w:r w:rsidRPr="00BE1658">
        <w:rPr>
          <w:rFonts w:ascii="Times New Roman" w:eastAsia="宋体" w:hAnsi="Times New Roman" w:cs="Times New Roman"/>
          <w:kern w:val="0"/>
          <w:sz w:val="24"/>
          <w:szCs w:val="24"/>
        </w:rPr>
        <w:t>万人以上转移的；</w:t>
      </w:r>
    </w:p>
    <w:p w14:paraId="2F0ACCDE"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（四）客运索道、大型游乐设施高空滞留</w:t>
      </w:r>
      <w:r w:rsidRPr="00BE1658">
        <w:rPr>
          <w:rFonts w:ascii="Times New Roman" w:eastAsia="宋体" w:hAnsi="Times New Roman" w:cs="Times New Roman"/>
          <w:kern w:val="0"/>
          <w:sz w:val="24"/>
          <w:szCs w:val="24"/>
        </w:rPr>
        <w:t>100</w:t>
      </w:r>
      <w:r w:rsidRPr="00BE1658">
        <w:rPr>
          <w:rFonts w:ascii="Times New Roman" w:eastAsia="宋体" w:hAnsi="Times New Roman" w:cs="Times New Roman"/>
          <w:kern w:val="0"/>
          <w:sz w:val="24"/>
          <w:szCs w:val="24"/>
        </w:rPr>
        <w:t>人以上并且时间在</w:t>
      </w:r>
      <w:r w:rsidRPr="00BE1658">
        <w:rPr>
          <w:rFonts w:ascii="Times New Roman" w:eastAsia="宋体" w:hAnsi="Times New Roman" w:cs="Times New Roman"/>
          <w:kern w:val="0"/>
          <w:sz w:val="24"/>
          <w:szCs w:val="24"/>
        </w:rPr>
        <w:t>48</w:t>
      </w:r>
      <w:r w:rsidRPr="00BE1658">
        <w:rPr>
          <w:rFonts w:ascii="Times New Roman" w:eastAsia="宋体" w:hAnsi="Times New Roman" w:cs="Times New Roman"/>
          <w:kern w:val="0"/>
          <w:sz w:val="24"/>
          <w:szCs w:val="24"/>
        </w:rPr>
        <w:t>小时以上的。</w:t>
      </w:r>
    </w:p>
    <w:p w14:paraId="4C622283" w14:textId="7E1CC72C"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第六十二条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有下列情形之一的，为重大事故：</w:t>
      </w:r>
    </w:p>
    <w:p w14:paraId="6BD2C877"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（一）特种设备事故造成</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人以上</w:t>
      </w:r>
      <w:r w:rsidRPr="00BE1658">
        <w:rPr>
          <w:rFonts w:ascii="Times New Roman" w:eastAsia="宋体" w:hAnsi="Times New Roman" w:cs="Times New Roman"/>
          <w:kern w:val="0"/>
          <w:sz w:val="24"/>
          <w:szCs w:val="24"/>
        </w:rPr>
        <w:t>30</w:t>
      </w:r>
      <w:r w:rsidRPr="00BE1658">
        <w:rPr>
          <w:rFonts w:ascii="Times New Roman" w:eastAsia="宋体" w:hAnsi="Times New Roman" w:cs="Times New Roman"/>
          <w:kern w:val="0"/>
          <w:sz w:val="24"/>
          <w:szCs w:val="24"/>
        </w:rPr>
        <w:t>人以下死亡，或者</w:t>
      </w:r>
      <w:r w:rsidRPr="00BE1658">
        <w:rPr>
          <w:rFonts w:ascii="Times New Roman" w:eastAsia="宋体" w:hAnsi="Times New Roman" w:cs="Times New Roman"/>
          <w:kern w:val="0"/>
          <w:sz w:val="24"/>
          <w:szCs w:val="24"/>
        </w:rPr>
        <w:t>50</w:t>
      </w:r>
      <w:r w:rsidRPr="00BE1658">
        <w:rPr>
          <w:rFonts w:ascii="Times New Roman" w:eastAsia="宋体" w:hAnsi="Times New Roman" w:cs="Times New Roman"/>
          <w:kern w:val="0"/>
          <w:sz w:val="24"/>
          <w:szCs w:val="24"/>
        </w:rPr>
        <w:t>人以上</w:t>
      </w:r>
      <w:r w:rsidRPr="00BE1658">
        <w:rPr>
          <w:rFonts w:ascii="Times New Roman" w:eastAsia="宋体" w:hAnsi="Times New Roman" w:cs="Times New Roman"/>
          <w:kern w:val="0"/>
          <w:sz w:val="24"/>
          <w:szCs w:val="24"/>
        </w:rPr>
        <w:t>100</w:t>
      </w:r>
      <w:r w:rsidRPr="00BE1658">
        <w:rPr>
          <w:rFonts w:ascii="Times New Roman" w:eastAsia="宋体" w:hAnsi="Times New Roman" w:cs="Times New Roman"/>
          <w:kern w:val="0"/>
          <w:sz w:val="24"/>
          <w:szCs w:val="24"/>
        </w:rPr>
        <w:t>人以下重伤，或者</w:t>
      </w:r>
      <w:r w:rsidRPr="00BE1658">
        <w:rPr>
          <w:rFonts w:ascii="Times New Roman" w:eastAsia="宋体" w:hAnsi="Times New Roman" w:cs="Times New Roman"/>
          <w:kern w:val="0"/>
          <w:sz w:val="24"/>
          <w:szCs w:val="24"/>
        </w:rPr>
        <w:t>5000</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亿元以下直接经济损失的；</w:t>
      </w:r>
    </w:p>
    <w:p w14:paraId="10616502"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w:t>
      </w:r>
      <w:r w:rsidRPr="00BE1658">
        <w:rPr>
          <w:rFonts w:ascii="Times New Roman" w:eastAsia="宋体" w:hAnsi="Times New Roman" w:cs="Times New Roman"/>
          <w:kern w:val="0"/>
          <w:sz w:val="24"/>
          <w:szCs w:val="24"/>
        </w:rPr>
        <w:t>600</w:t>
      </w:r>
      <w:r w:rsidRPr="00BE1658">
        <w:rPr>
          <w:rFonts w:ascii="Times New Roman" w:eastAsia="宋体" w:hAnsi="Times New Roman" w:cs="Times New Roman"/>
          <w:kern w:val="0"/>
          <w:sz w:val="24"/>
          <w:szCs w:val="24"/>
        </w:rPr>
        <w:t>兆瓦以上锅炉因安全故障中断运行</w:t>
      </w:r>
      <w:r w:rsidRPr="00BE1658">
        <w:rPr>
          <w:rFonts w:ascii="Times New Roman" w:eastAsia="宋体" w:hAnsi="Times New Roman" w:cs="Times New Roman"/>
          <w:kern w:val="0"/>
          <w:sz w:val="24"/>
          <w:szCs w:val="24"/>
        </w:rPr>
        <w:t>240</w:t>
      </w:r>
      <w:r w:rsidRPr="00BE1658">
        <w:rPr>
          <w:rFonts w:ascii="Times New Roman" w:eastAsia="宋体" w:hAnsi="Times New Roman" w:cs="Times New Roman"/>
          <w:kern w:val="0"/>
          <w:sz w:val="24"/>
          <w:szCs w:val="24"/>
        </w:rPr>
        <w:t>小时以上的；</w:t>
      </w:r>
    </w:p>
    <w:p w14:paraId="036CC73C"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lastRenderedPageBreak/>
        <w:t>（三）压力容器、压力管道有毒介质泄漏，造成</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万人以上</w:t>
      </w:r>
      <w:r w:rsidRPr="00BE1658">
        <w:rPr>
          <w:rFonts w:ascii="Times New Roman" w:eastAsia="宋体" w:hAnsi="Times New Roman" w:cs="Times New Roman"/>
          <w:kern w:val="0"/>
          <w:sz w:val="24"/>
          <w:szCs w:val="24"/>
        </w:rPr>
        <w:t>15</w:t>
      </w:r>
      <w:r w:rsidRPr="00BE1658">
        <w:rPr>
          <w:rFonts w:ascii="Times New Roman" w:eastAsia="宋体" w:hAnsi="Times New Roman" w:cs="Times New Roman"/>
          <w:kern w:val="0"/>
          <w:sz w:val="24"/>
          <w:szCs w:val="24"/>
        </w:rPr>
        <w:t>万人以下转移的；</w:t>
      </w:r>
    </w:p>
    <w:p w14:paraId="7F24038A"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（四）客运索道、大型游乐设施高空滞留</w:t>
      </w:r>
      <w:r w:rsidRPr="00BE1658">
        <w:rPr>
          <w:rFonts w:ascii="Times New Roman" w:eastAsia="宋体" w:hAnsi="Times New Roman" w:cs="Times New Roman"/>
          <w:kern w:val="0"/>
          <w:sz w:val="24"/>
          <w:szCs w:val="24"/>
        </w:rPr>
        <w:t>100</w:t>
      </w:r>
      <w:r w:rsidRPr="00BE1658">
        <w:rPr>
          <w:rFonts w:ascii="Times New Roman" w:eastAsia="宋体" w:hAnsi="Times New Roman" w:cs="Times New Roman"/>
          <w:kern w:val="0"/>
          <w:sz w:val="24"/>
          <w:szCs w:val="24"/>
        </w:rPr>
        <w:t>人以上并且时间在</w:t>
      </w:r>
      <w:r w:rsidRPr="00BE1658">
        <w:rPr>
          <w:rFonts w:ascii="Times New Roman" w:eastAsia="宋体" w:hAnsi="Times New Roman" w:cs="Times New Roman"/>
          <w:kern w:val="0"/>
          <w:sz w:val="24"/>
          <w:szCs w:val="24"/>
        </w:rPr>
        <w:t>24</w:t>
      </w:r>
      <w:r w:rsidRPr="00BE1658">
        <w:rPr>
          <w:rFonts w:ascii="Times New Roman" w:eastAsia="宋体" w:hAnsi="Times New Roman" w:cs="Times New Roman"/>
          <w:kern w:val="0"/>
          <w:sz w:val="24"/>
          <w:szCs w:val="24"/>
        </w:rPr>
        <w:t>小时以上</w:t>
      </w:r>
      <w:r w:rsidRPr="00BE1658">
        <w:rPr>
          <w:rFonts w:ascii="Times New Roman" w:eastAsia="宋体" w:hAnsi="Times New Roman" w:cs="Times New Roman"/>
          <w:kern w:val="0"/>
          <w:sz w:val="24"/>
          <w:szCs w:val="24"/>
        </w:rPr>
        <w:t>48</w:t>
      </w:r>
      <w:r w:rsidRPr="00BE1658">
        <w:rPr>
          <w:rFonts w:ascii="Times New Roman" w:eastAsia="宋体" w:hAnsi="Times New Roman" w:cs="Times New Roman"/>
          <w:kern w:val="0"/>
          <w:sz w:val="24"/>
          <w:szCs w:val="24"/>
        </w:rPr>
        <w:t>小时以下的。</w:t>
      </w:r>
    </w:p>
    <w:p w14:paraId="23A8AE8F" w14:textId="1542C5D4"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第六十三条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有下列情形之一的，为较大事故：</w:t>
      </w:r>
    </w:p>
    <w:p w14:paraId="193D6D4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（一）特种设备事故造成</w:t>
      </w:r>
      <w:r w:rsidRPr="00BE1658">
        <w:rPr>
          <w:rFonts w:ascii="Times New Roman" w:eastAsia="宋体" w:hAnsi="Times New Roman" w:cs="Times New Roman"/>
          <w:kern w:val="0"/>
          <w:sz w:val="24"/>
          <w:szCs w:val="24"/>
        </w:rPr>
        <w:t>3</w:t>
      </w:r>
      <w:r w:rsidRPr="00BE1658">
        <w:rPr>
          <w:rFonts w:ascii="Times New Roman" w:eastAsia="宋体" w:hAnsi="Times New Roman" w:cs="Times New Roman"/>
          <w:kern w:val="0"/>
          <w:sz w:val="24"/>
          <w:szCs w:val="24"/>
        </w:rPr>
        <w:t>人以上</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人以下死亡，或者</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人以上</w:t>
      </w:r>
      <w:r w:rsidRPr="00BE1658">
        <w:rPr>
          <w:rFonts w:ascii="Times New Roman" w:eastAsia="宋体" w:hAnsi="Times New Roman" w:cs="Times New Roman"/>
          <w:kern w:val="0"/>
          <w:sz w:val="24"/>
          <w:szCs w:val="24"/>
        </w:rPr>
        <w:t>50</w:t>
      </w:r>
      <w:r w:rsidRPr="00BE1658">
        <w:rPr>
          <w:rFonts w:ascii="Times New Roman" w:eastAsia="宋体" w:hAnsi="Times New Roman" w:cs="Times New Roman"/>
          <w:kern w:val="0"/>
          <w:sz w:val="24"/>
          <w:szCs w:val="24"/>
        </w:rPr>
        <w:t>人以下重伤，或者</w:t>
      </w:r>
      <w:r w:rsidRPr="00BE1658">
        <w:rPr>
          <w:rFonts w:ascii="Times New Roman" w:eastAsia="宋体" w:hAnsi="Times New Roman" w:cs="Times New Roman"/>
          <w:kern w:val="0"/>
          <w:sz w:val="24"/>
          <w:szCs w:val="24"/>
        </w:rPr>
        <w:t>1000</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5000</w:t>
      </w:r>
      <w:r w:rsidRPr="00BE1658">
        <w:rPr>
          <w:rFonts w:ascii="Times New Roman" w:eastAsia="宋体" w:hAnsi="Times New Roman" w:cs="Times New Roman"/>
          <w:kern w:val="0"/>
          <w:sz w:val="24"/>
          <w:szCs w:val="24"/>
        </w:rPr>
        <w:t>万元以下直接经济损失的；</w:t>
      </w:r>
    </w:p>
    <w:p w14:paraId="64971C81"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（二）锅炉、压力容器、压力管道爆炸的；</w:t>
      </w:r>
    </w:p>
    <w:p w14:paraId="142D7288"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（三）压力容器、压力管道有毒介质泄漏，造成</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万人以上</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万人以下转移的；</w:t>
      </w:r>
    </w:p>
    <w:p w14:paraId="2E8F93F0"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w:t>
      </w:r>
      <w:hyperlink r:id="rId34" w:tgtFrame="_blank" w:history="1">
        <w:r w:rsidRPr="00BE1658">
          <w:rPr>
            <w:rFonts w:ascii="Times New Roman" w:eastAsia="宋体" w:hAnsi="Times New Roman" w:cs="Times New Roman"/>
            <w:kern w:val="0"/>
            <w:sz w:val="24"/>
            <w:szCs w:val="24"/>
          </w:rPr>
          <w:t>起重机械</w:t>
        </w:r>
      </w:hyperlink>
      <w:r w:rsidRPr="00BE1658">
        <w:rPr>
          <w:rFonts w:ascii="Times New Roman" w:eastAsia="宋体" w:hAnsi="Times New Roman" w:cs="Times New Roman"/>
          <w:kern w:val="0"/>
          <w:sz w:val="24"/>
          <w:szCs w:val="24"/>
        </w:rPr>
        <w:t>整体倾覆的；</w:t>
      </w:r>
    </w:p>
    <w:p w14:paraId="552B316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（五）客运索道、大型游乐设施高空滞留人员</w:t>
      </w:r>
      <w:r w:rsidRPr="00BE1658">
        <w:rPr>
          <w:rFonts w:ascii="Times New Roman" w:eastAsia="宋体" w:hAnsi="Times New Roman" w:cs="Times New Roman"/>
          <w:kern w:val="0"/>
          <w:sz w:val="24"/>
          <w:szCs w:val="24"/>
        </w:rPr>
        <w:t>12</w:t>
      </w:r>
      <w:r w:rsidRPr="00BE1658">
        <w:rPr>
          <w:rFonts w:ascii="Times New Roman" w:eastAsia="宋体" w:hAnsi="Times New Roman" w:cs="Times New Roman"/>
          <w:kern w:val="0"/>
          <w:sz w:val="24"/>
          <w:szCs w:val="24"/>
        </w:rPr>
        <w:t>小时以上的。</w:t>
      </w:r>
    </w:p>
    <w:p w14:paraId="75144198" w14:textId="0B06632F"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第六十四条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有下列情形之一的，为一般事故：</w:t>
      </w:r>
    </w:p>
    <w:p w14:paraId="25254EFE"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（一）特种设备事故造成</w:t>
      </w:r>
      <w:r w:rsidRPr="00BE1658">
        <w:rPr>
          <w:rFonts w:ascii="Times New Roman" w:eastAsia="宋体" w:hAnsi="Times New Roman" w:cs="Times New Roman"/>
          <w:kern w:val="0"/>
          <w:sz w:val="24"/>
          <w:szCs w:val="24"/>
        </w:rPr>
        <w:t>3</w:t>
      </w:r>
      <w:r w:rsidRPr="00BE1658">
        <w:rPr>
          <w:rFonts w:ascii="Times New Roman" w:eastAsia="宋体" w:hAnsi="Times New Roman" w:cs="Times New Roman"/>
          <w:kern w:val="0"/>
          <w:sz w:val="24"/>
          <w:szCs w:val="24"/>
        </w:rPr>
        <w:t>人以下死亡，或者</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人以下重伤，或者</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1000</w:t>
      </w:r>
      <w:r w:rsidRPr="00BE1658">
        <w:rPr>
          <w:rFonts w:ascii="Times New Roman" w:eastAsia="宋体" w:hAnsi="Times New Roman" w:cs="Times New Roman"/>
          <w:kern w:val="0"/>
          <w:sz w:val="24"/>
          <w:szCs w:val="24"/>
        </w:rPr>
        <w:t>万元以下直接经济损失的；</w:t>
      </w:r>
    </w:p>
    <w:p w14:paraId="235439F8"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（二）压力容器、压力管道有毒介质泄漏，造成</w:t>
      </w:r>
      <w:r w:rsidRPr="00BE1658">
        <w:rPr>
          <w:rFonts w:ascii="Times New Roman" w:eastAsia="宋体" w:hAnsi="Times New Roman" w:cs="Times New Roman"/>
          <w:kern w:val="0"/>
          <w:sz w:val="24"/>
          <w:szCs w:val="24"/>
        </w:rPr>
        <w:t>500</w:t>
      </w:r>
      <w:r w:rsidRPr="00BE1658">
        <w:rPr>
          <w:rFonts w:ascii="Times New Roman" w:eastAsia="宋体" w:hAnsi="Times New Roman" w:cs="Times New Roman"/>
          <w:kern w:val="0"/>
          <w:sz w:val="24"/>
          <w:szCs w:val="24"/>
        </w:rPr>
        <w:t>人以上</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万人以下转移的；</w:t>
      </w:r>
    </w:p>
    <w:p w14:paraId="7140B4C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（三）电梯轿厢滞留人员</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小时以上的；</w:t>
      </w:r>
    </w:p>
    <w:p w14:paraId="5A65619C"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（四）起重机械主要受力结构件折断或者起升机构坠落的；</w:t>
      </w:r>
    </w:p>
    <w:p w14:paraId="7E5E739C"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（五）客运索道高空滞留人员</w:t>
      </w:r>
      <w:r w:rsidRPr="00BE1658">
        <w:rPr>
          <w:rFonts w:ascii="Times New Roman" w:eastAsia="宋体" w:hAnsi="Times New Roman" w:cs="Times New Roman"/>
          <w:kern w:val="0"/>
          <w:sz w:val="24"/>
          <w:szCs w:val="24"/>
        </w:rPr>
        <w:t>3.5</w:t>
      </w:r>
      <w:r w:rsidRPr="00BE1658">
        <w:rPr>
          <w:rFonts w:ascii="Times New Roman" w:eastAsia="宋体" w:hAnsi="Times New Roman" w:cs="Times New Roman"/>
          <w:kern w:val="0"/>
          <w:sz w:val="24"/>
          <w:szCs w:val="24"/>
        </w:rPr>
        <w:t>小时以上</w:t>
      </w:r>
      <w:r w:rsidRPr="00BE1658">
        <w:rPr>
          <w:rFonts w:ascii="Times New Roman" w:eastAsia="宋体" w:hAnsi="Times New Roman" w:cs="Times New Roman"/>
          <w:kern w:val="0"/>
          <w:sz w:val="24"/>
          <w:szCs w:val="24"/>
        </w:rPr>
        <w:t>12</w:t>
      </w:r>
      <w:r w:rsidRPr="00BE1658">
        <w:rPr>
          <w:rFonts w:ascii="Times New Roman" w:eastAsia="宋体" w:hAnsi="Times New Roman" w:cs="Times New Roman"/>
          <w:kern w:val="0"/>
          <w:sz w:val="24"/>
          <w:szCs w:val="24"/>
        </w:rPr>
        <w:t>小时以下的；</w:t>
      </w:r>
    </w:p>
    <w:p w14:paraId="088634FE"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（六）大型游乐设施高空滞留人员</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小时以上</w:t>
      </w:r>
      <w:r w:rsidRPr="00BE1658">
        <w:rPr>
          <w:rFonts w:ascii="Times New Roman" w:eastAsia="宋体" w:hAnsi="Times New Roman" w:cs="Times New Roman"/>
          <w:kern w:val="0"/>
          <w:sz w:val="24"/>
          <w:szCs w:val="24"/>
        </w:rPr>
        <w:t>12</w:t>
      </w:r>
      <w:r w:rsidRPr="00BE1658">
        <w:rPr>
          <w:rFonts w:ascii="Times New Roman" w:eastAsia="宋体" w:hAnsi="Times New Roman" w:cs="Times New Roman"/>
          <w:kern w:val="0"/>
          <w:sz w:val="24"/>
          <w:szCs w:val="24"/>
        </w:rPr>
        <w:t>小时以下的。</w:t>
      </w:r>
    </w:p>
    <w:p w14:paraId="1FAB9791"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除前款规定外，国务院特种设备安全监督管理部门可以对一般事故的其他情形做出补充规定。</w:t>
      </w:r>
    </w:p>
    <w:p w14:paraId="14E25E5C" w14:textId="1B0FDA3C"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第六十五条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特种设备安全监督管理部门应当制定特种设备应急预案。特种设备使用单位应当制定事故应急专项预案，并定期进行事故应急演练。</w:t>
      </w:r>
    </w:p>
    <w:p w14:paraId="4B4AAA3D"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压力容器、压力管道发生爆炸或者泄漏，在抢险救援时应当区分介质特性，严格按照相关预案规定程序处理，防止二次爆炸。</w:t>
      </w:r>
    </w:p>
    <w:p w14:paraId="0A71D68E" w14:textId="4515956B"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第六十六条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特种设备事故发生后，事故发生单位应当立即启动事故应急预案，组织抢救，防止事故扩大，减少人员伤亡和财产损失，并及时向事故发生地县以上特种设备安全监督管理部门和有关部门报告。</w:t>
      </w:r>
    </w:p>
    <w:p w14:paraId="4C40CAB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p>
    <w:p w14:paraId="6CAECDF6" w14:textId="16E5C621"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第六十七条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特别重大事故由国务院或者国务院授权有关部门组织事故调查组进行调查。</w:t>
      </w:r>
    </w:p>
    <w:p w14:paraId="092048A3"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重大事故由国务院特种设备安全监督管理部门会同有关部门组织事故调查组进行调查。</w:t>
      </w:r>
    </w:p>
    <w:p w14:paraId="368F48D7"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较大事故由省、自治区、</w:t>
      </w:r>
      <w:hyperlink r:id="rId35" w:tgtFrame="_blank" w:history="1">
        <w:r w:rsidRPr="00BE1658">
          <w:rPr>
            <w:rFonts w:ascii="Times New Roman" w:eastAsia="宋体" w:hAnsi="Times New Roman" w:cs="Times New Roman"/>
            <w:kern w:val="0"/>
            <w:sz w:val="24"/>
            <w:szCs w:val="24"/>
          </w:rPr>
          <w:t>直辖市</w:t>
        </w:r>
      </w:hyperlink>
      <w:r w:rsidRPr="00BE1658">
        <w:rPr>
          <w:rFonts w:ascii="Times New Roman" w:eastAsia="宋体" w:hAnsi="Times New Roman" w:cs="Times New Roman"/>
          <w:kern w:val="0"/>
          <w:sz w:val="24"/>
          <w:szCs w:val="24"/>
        </w:rPr>
        <w:t>特种设备安全监督管理部门会同有关部门组织事故调查组进行调查。</w:t>
      </w:r>
    </w:p>
    <w:p w14:paraId="31EA3FB7"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一般事故由设区的市的特种设备安全监督管理部门会同有关部门组织事故调查组进行调查。</w:t>
      </w:r>
    </w:p>
    <w:p w14:paraId="029B20A2" w14:textId="65687BBD"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第六十八条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事故调查报告应当由负责组织事故调查的特种设备安全监督管理部门的所在地人民政府批复，并报上一级特种设备安全监督管理部门备案。</w:t>
      </w:r>
    </w:p>
    <w:p w14:paraId="143F8F77"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有关机关应当按照批复，依照法律、行政法规规定的权限和程序，对事故责任单位和有关人员进行行政处罚，对负有事故责任的国家工作人员进行处分。</w:t>
      </w:r>
    </w:p>
    <w:p w14:paraId="656F8CF1" w14:textId="1F3A8F3B"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第六十九条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特种设备安全监督管理部门应当在有关地方人民政府的领导下，组织开展特种设备事故调查处理工作。</w:t>
      </w:r>
    </w:p>
    <w:p w14:paraId="037ED9B0"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有关地方人民政府应当支持、配合上级人民政府或者特种设备安全监督管理部门的事故调查处理工作，并提供必要的便利条件。</w:t>
      </w:r>
    </w:p>
    <w:p w14:paraId="3471EA23" w14:textId="18ACC70F" w:rsidR="00BE1658" w:rsidRPr="00BE1658" w:rsidRDefault="00BE1658" w:rsidP="00275FF4">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特种设备安全监督管理部门应当对发生事故的原因进行分析，并根据特种设备的管理和技术特点、事故情况对相关安全技术规范进行评估；需要制定或者修订相关安全技术规范的，应当及时制定或者修订。</w:t>
      </w:r>
    </w:p>
    <w:p w14:paraId="11301935" w14:textId="0E43089A"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本章所称的</w:t>
      </w:r>
      <w:r w:rsidRPr="00BE1658">
        <w:rPr>
          <w:rFonts w:ascii="Times New Roman" w:eastAsia="宋体" w:hAnsi="Times New Roman" w:cs="Times New Roman"/>
          <w:kern w:val="0"/>
          <w:sz w:val="24"/>
          <w:szCs w:val="24"/>
        </w:rPr>
        <w:t>“</w:t>
      </w:r>
      <w:r w:rsidRPr="00BE1658">
        <w:rPr>
          <w:rFonts w:ascii="Times New Roman" w:eastAsia="宋体" w:hAnsi="Times New Roman" w:cs="Times New Roman"/>
          <w:kern w:val="0"/>
          <w:sz w:val="24"/>
          <w:szCs w:val="24"/>
        </w:rPr>
        <w:t>以上</w:t>
      </w:r>
      <w:r w:rsidRPr="00BE1658">
        <w:rPr>
          <w:rFonts w:ascii="Times New Roman" w:eastAsia="宋体" w:hAnsi="Times New Roman" w:cs="Times New Roman"/>
          <w:kern w:val="0"/>
          <w:sz w:val="24"/>
          <w:szCs w:val="24"/>
        </w:rPr>
        <w:t>”</w:t>
      </w:r>
      <w:r w:rsidRPr="00BE1658">
        <w:rPr>
          <w:rFonts w:ascii="Times New Roman" w:eastAsia="宋体" w:hAnsi="Times New Roman" w:cs="Times New Roman"/>
          <w:kern w:val="0"/>
          <w:sz w:val="24"/>
          <w:szCs w:val="24"/>
        </w:rPr>
        <w:t>包括本数，所称的</w:t>
      </w:r>
      <w:r w:rsidRPr="00BE1658">
        <w:rPr>
          <w:rFonts w:ascii="Times New Roman" w:eastAsia="宋体" w:hAnsi="Times New Roman" w:cs="Times New Roman"/>
          <w:kern w:val="0"/>
          <w:sz w:val="24"/>
          <w:szCs w:val="24"/>
        </w:rPr>
        <w:t>“</w:t>
      </w:r>
      <w:r w:rsidRPr="00BE1658">
        <w:rPr>
          <w:rFonts w:ascii="Times New Roman" w:eastAsia="宋体" w:hAnsi="Times New Roman" w:cs="Times New Roman"/>
          <w:kern w:val="0"/>
          <w:sz w:val="24"/>
          <w:szCs w:val="24"/>
        </w:rPr>
        <w:t>以下</w:t>
      </w:r>
      <w:r w:rsidRPr="00BE1658">
        <w:rPr>
          <w:rFonts w:ascii="Times New Roman" w:eastAsia="宋体" w:hAnsi="Times New Roman" w:cs="Times New Roman"/>
          <w:kern w:val="0"/>
          <w:sz w:val="24"/>
          <w:szCs w:val="24"/>
        </w:rPr>
        <w:t>”</w:t>
      </w:r>
      <w:r w:rsidRPr="00BE1658">
        <w:rPr>
          <w:rFonts w:ascii="Times New Roman" w:eastAsia="宋体" w:hAnsi="Times New Roman" w:cs="Times New Roman"/>
          <w:kern w:val="0"/>
          <w:sz w:val="24"/>
          <w:szCs w:val="24"/>
        </w:rPr>
        <w:t>不包括本数。</w:t>
      </w:r>
    </w:p>
    <w:p w14:paraId="7D43CD95" w14:textId="2D89F201" w:rsidR="00BE1658" w:rsidRPr="00BE1658" w:rsidRDefault="00BE1658" w:rsidP="00275FF4">
      <w:pPr>
        <w:widowControl/>
        <w:jc w:val="center"/>
        <w:rPr>
          <w:rFonts w:ascii="Times New Roman" w:eastAsia="宋体" w:hAnsi="Times New Roman" w:cs="Times New Roman"/>
          <w:kern w:val="0"/>
          <w:sz w:val="32"/>
          <w:szCs w:val="32"/>
        </w:rPr>
      </w:pPr>
      <w:r w:rsidRPr="00BE1658">
        <w:rPr>
          <w:rFonts w:ascii="Times New Roman" w:eastAsia="宋体" w:hAnsi="Times New Roman" w:cs="Times New Roman"/>
          <w:b/>
          <w:bCs/>
          <w:kern w:val="0"/>
          <w:sz w:val="32"/>
          <w:szCs w:val="32"/>
        </w:rPr>
        <w:t>第七章</w:t>
      </w:r>
      <w:r w:rsidR="00275FF4">
        <w:rPr>
          <w:rFonts w:ascii="Times New Roman" w:eastAsia="宋体" w:hAnsi="Times New Roman" w:cs="Times New Roman" w:hint="eastAsia"/>
          <w:b/>
          <w:bCs/>
          <w:kern w:val="0"/>
          <w:sz w:val="32"/>
          <w:szCs w:val="32"/>
        </w:rPr>
        <w:t xml:space="preserve"> </w:t>
      </w:r>
      <w:r w:rsidR="00275FF4">
        <w:rPr>
          <w:rFonts w:ascii="Times New Roman" w:eastAsia="宋体" w:hAnsi="Times New Roman" w:cs="Times New Roman"/>
          <w:b/>
          <w:bCs/>
          <w:kern w:val="0"/>
          <w:sz w:val="32"/>
          <w:szCs w:val="32"/>
        </w:rPr>
        <w:t xml:space="preserve"> </w:t>
      </w:r>
      <w:r w:rsidRPr="00BE1658">
        <w:rPr>
          <w:rFonts w:ascii="Times New Roman" w:eastAsia="宋体" w:hAnsi="Times New Roman" w:cs="Times New Roman"/>
          <w:b/>
          <w:bCs/>
          <w:kern w:val="0"/>
          <w:sz w:val="32"/>
          <w:szCs w:val="32"/>
        </w:rPr>
        <w:t>法律责任</w:t>
      </w:r>
    </w:p>
    <w:p w14:paraId="2D32CA56" w14:textId="6F0FC9D1"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第七十二条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未经许可，擅自从事压力容器设计活动的，由特种设备安全监督管理部门予以取缔，处</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万元以下罚款；有违法所得的，没收违法所得；触犯刑律的，对负有责任的主管人员和其他直接责任人员依照刑法关于非法经营罪或者其他罪的规定，依法追究</w:t>
      </w:r>
      <w:hyperlink r:id="rId36" w:tgtFrame="_blank" w:history="1">
        <w:r w:rsidRPr="00BE1658">
          <w:rPr>
            <w:rFonts w:ascii="Times New Roman" w:eastAsia="宋体" w:hAnsi="Times New Roman" w:cs="Times New Roman"/>
            <w:kern w:val="0"/>
            <w:sz w:val="24"/>
            <w:szCs w:val="24"/>
          </w:rPr>
          <w:t>刑事责任</w:t>
        </w:r>
      </w:hyperlink>
      <w:r w:rsidRPr="00BE1658">
        <w:rPr>
          <w:rFonts w:ascii="Times New Roman" w:eastAsia="宋体" w:hAnsi="Times New Roman" w:cs="Times New Roman"/>
          <w:kern w:val="0"/>
          <w:sz w:val="24"/>
          <w:szCs w:val="24"/>
        </w:rPr>
        <w:t>。</w:t>
      </w:r>
    </w:p>
    <w:p w14:paraId="10890CCD" w14:textId="5DE27899"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锅炉、气瓶、氧舱和客运索道、大型游乐设施以及高耗能特种设备的设计文件，未经国务院特种设备安全监督管理部门核准的检验检测机构鉴定，擅自用于制造的，由特种设备安全监督管理部门责令改正，没收非法制造的产品，处</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万元以下罚款；触犯刑律的，对负有责任的主管人员和其他直接责任人员依照刑法关于</w:t>
      </w:r>
      <w:hyperlink r:id="rId37" w:tgtFrame="_blank" w:history="1">
        <w:r w:rsidRPr="00BE1658">
          <w:rPr>
            <w:rFonts w:ascii="Times New Roman" w:eastAsia="宋体" w:hAnsi="Times New Roman" w:cs="Times New Roman"/>
            <w:kern w:val="0"/>
            <w:sz w:val="24"/>
            <w:szCs w:val="24"/>
          </w:rPr>
          <w:t>生产、销售伪劣产品罪</w:t>
        </w:r>
      </w:hyperlink>
      <w:r w:rsidRPr="00BE1658">
        <w:rPr>
          <w:rFonts w:ascii="Times New Roman" w:eastAsia="宋体" w:hAnsi="Times New Roman" w:cs="Times New Roman"/>
          <w:kern w:val="0"/>
          <w:sz w:val="24"/>
          <w:szCs w:val="24"/>
        </w:rPr>
        <w:t>、非法经营罪或者其他罪的规定，依法追究刑事责任。</w:t>
      </w:r>
    </w:p>
    <w:p w14:paraId="74BCD9DA" w14:textId="3BD17895"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第七十四条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按照安全技术规范的要求应当进行型式试验的特种设备产品、部件或者试制特种设备新产品、新部件，未进行整机或者部件型式试验的，由特种设备安全监督管理部门责令限期改正；逾期未改正的，处</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万元以下罚款。</w:t>
      </w:r>
    </w:p>
    <w:p w14:paraId="0BFE880B" w14:textId="54B96CA3"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50</w:t>
      </w:r>
      <w:r w:rsidRPr="00BE1658">
        <w:rPr>
          <w:rFonts w:ascii="Times New Roman" w:eastAsia="宋体" w:hAnsi="Times New Roman" w:cs="Times New Roman"/>
          <w:kern w:val="0"/>
          <w:sz w:val="24"/>
          <w:szCs w:val="24"/>
        </w:rPr>
        <w:t>万元以下罚款；触犯刑律的，对负有责任的主管人员和其他直接责任人员依照刑法关于生产、销售伪劣产品罪、非法经营罪、重大责任事故罪或者其他罪的规定，依法追究刑事责任。</w:t>
      </w:r>
    </w:p>
    <w:p w14:paraId="3EB5CD9C" w14:textId="7DC90984"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第七十六条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特种设备出厂时，未按照安全技术规范的要求附有设计文件、产品质量合格证明、安装及使用维修说明、监督检验证明等文件的，由特种设备安全监督管理部门责令改正；情节严重的，责令停止生产、</w:t>
      </w:r>
      <w:r w:rsidRPr="00BE1658">
        <w:rPr>
          <w:rFonts w:ascii="Times New Roman" w:eastAsia="宋体" w:hAnsi="Times New Roman" w:cs="Times New Roman"/>
          <w:kern w:val="0"/>
          <w:sz w:val="24"/>
          <w:szCs w:val="24"/>
        </w:rPr>
        <w:lastRenderedPageBreak/>
        <w:t>销售，处违法生产、销售货值金额</w:t>
      </w:r>
      <w:r w:rsidRPr="00BE1658">
        <w:rPr>
          <w:rFonts w:ascii="Times New Roman" w:eastAsia="宋体" w:hAnsi="Times New Roman" w:cs="Times New Roman"/>
          <w:kern w:val="0"/>
          <w:sz w:val="24"/>
          <w:szCs w:val="24"/>
        </w:rPr>
        <w:t>30%</w:t>
      </w:r>
      <w:r w:rsidRPr="00BE1658">
        <w:rPr>
          <w:rFonts w:ascii="Times New Roman" w:eastAsia="宋体" w:hAnsi="Times New Roman" w:cs="Times New Roman"/>
          <w:kern w:val="0"/>
          <w:sz w:val="24"/>
          <w:szCs w:val="24"/>
        </w:rPr>
        <w:t>以下罚款；有违法所得的，没收违法所得。</w:t>
      </w:r>
    </w:p>
    <w:p w14:paraId="5F9DBBAD" w14:textId="35E6EEC9"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第七十七条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未经许可，擅自从事锅炉、压力容器、电梯、起重机械、客运索道、大型游乐设施、场（厂）内专用机动车辆的维修或者日常维护保养的，由特种设备安全监督管理部门予以取缔，处</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万元以下罚款；有违法所得的，没收违法所得；触犯刑律的，对负有责任的主管人员和其他直接责任人员依照刑法关于</w:t>
      </w:r>
      <w:hyperlink r:id="rId38" w:tgtFrame="_blank" w:history="1">
        <w:r w:rsidRPr="00BE1658">
          <w:rPr>
            <w:rFonts w:ascii="Times New Roman" w:eastAsia="宋体" w:hAnsi="Times New Roman" w:cs="Times New Roman"/>
            <w:kern w:val="0"/>
            <w:sz w:val="24"/>
            <w:szCs w:val="24"/>
          </w:rPr>
          <w:t>非法经营罪</w:t>
        </w:r>
      </w:hyperlink>
      <w:r w:rsidRPr="00BE1658">
        <w:rPr>
          <w:rFonts w:ascii="Times New Roman" w:eastAsia="宋体" w:hAnsi="Times New Roman" w:cs="Times New Roman"/>
          <w:kern w:val="0"/>
          <w:sz w:val="24"/>
          <w:szCs w:val="24"/>
        </w:rPr>
        <w:t>、</w:t>
      </w:r>
      <w:hyperlink r:id="rId39" w:tgtFrame="_blank" w:history="1">
        <w:r w:rsidRPr="00BE1658">
          <w:rPr>
            <w:rFonts w:ascii="Times New Roman" w:eastAsia="宋体" w:hAnsi="Times New Roman" w:cs="Times New Roman"/>
            <w:kern w:val="0"/>
            <w:sz w:val="24"/>
            <w:szCs w:val="24"/>
          </w:rPr>
          <w:t>重大责任事故罪</w:t>
        </w:r>
      </w:hyperlink>
      <w:r w:rsidRPr="00BE1658">
        <w:rPr>
          <w:rFonts w:ascii="Times New Roman" w:eastAsia="宋体" w:hAnsi="Times New Roman" w:cs="Times New Roman"/>
          <w:kern w:val="0"/>
          <w:sz w:val="24"/>
          <w:szCs w:val="24"/>
        </w:rPr>
        <w:t>或者其他罪的规定，依法追究刑事责任。</w:t>
      </w:r>
    </w:p>
    <w:p w14:paraId="4135CC2A" w14:textId="38BB4C78"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w:t>
      </w:r>
      <w:r w:rsidRPr="00BE1658">
        <w:rPr>
          <w:rFonts w:ascii="Times New Roman" w:eastAsia="宋体" w:hAnsi="Times New Roman" w:cs="Times New Roman"/>
          <w:kern w:val="0"/>
          <w:sz w:val="24"/>
          <w:szCs w:val="24"/>
        </w:rPr>
        <w:t>30</w:t>
      </w:r>
      <w:r w:rsidRPr="00BE1658">
        <w:rPr>
          <w:rFonts w:ascii="Times New Roman" w:eastAsia="宋体" w:hAnsi="Times New Roman" w:cs="Times New Roman"/>
          <w:kern w:val="0"/>
          <w:sz w:val="24"/>
          <w:szCs w:val="24"/>
        </w:rPr>
        <w:t>日内未将有关技术资料移交锅炉、压力容器、电梯、起重机械、客运索道、大型游乐设施的使用单位的，由特种设备安全监督管理部门责令限期改正；逾期未改正的，处</w:t>
      </w:r>
      <w:r w:rsidRPr="00BE1658">
        <w:rPr>
          <w:rFonts w:ascii="Times New Roman" w:eastAsia="宋体" w:hAnsi="Times New Roman" w:cs="Times New Roman"/>
          <w:kern w:val="0"/>
          <w:sz w:val="24"/>
          <w:szCs w:val="24"/>
        </w:rPr>
        <w:t>2000</w:t>
      </w:r>
      <w:r w:rsidRPr="00BE1658">
        <w:rPr>
          <w:rFonts w:ascii="Times New Roman" w:eastAsia="宋体" w:hAnsi="Times New Roman" w:cs="Times New Roman"/>
          <w:kern w:val="0"/>
          <w:sz w:val="24"/>
          <w:szCs w:val="24"/>
        </w:rPr>
        <w:t>元以上</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万元以下罚款。</w:t>
      </w:r>
    </w:p>
    <w:p w14:paraId="47E64BD0" w14:textId="10A06F69"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第七十九条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万元以下罚款；有违法所得的，没收违法所得；情节严重的，撤销制造、安装、改造或者维修单位已经取得的许可，并由工商行政管理部门吊销其</w:t>
      </w:r>
      <w:hyperlink r:id="rId40" w:tgtFrame="_blank" w:history="1">
        <w:r w:rsidRPr="00BE1658">
          <w:rPr>
            <w:rFonts w:ascii="Times New Roman" w:eastAsia="宋体" w:hAnsi="Times New Roman" w:cs="Times New Roman"/>
            <w:kern w:val="0"/>
            <w:sz w:val="24"/>
            <w:szCs w:val="24"/>
          </w:rPr>
          <w:t>营业执照</w:t>
        </w:r>
      </w:hyperlink>
      <w:r w:rsidRPr="00BE1658">
        <w:rPr>
          <w:rFonts w:ascii="Times New Roman" w:eastAsia="宋体" w:hAnsi="Times New Roman" w:cs="Times New Roman"/>
          <w:kern w:val="0"/>
          <w:sz w:val="24"/>
          <w:szCs w:val="24"/>
        </w:rPr>
        <w:t>；触犯刑律的，对负有责任的主管人员和其他直接责任人员依照</w:t>
      </w:r>
      <w:hyperlink r:id="rId41" w:tgtFrame="_blank" w:history="1">
        <w:r w:rsidRPr="00BE1658">
          <w:rPr>
            <w:rFonts w:ascii="Times New Roman" w:eastAsia="宋体" w:hAnsi="Times New Roman" w:cs="Times New Roman"/>
            <w:kern w:val="0"/>
            <w:sz w:val="24"/>
            <w:szCs w:val="24"/>
          </w:rPr>
          <w:t>刑法</w:t>
        </w:r>
      </w:hyperlink>
      <w:r w:rsidRPr="00BE1658">
        <w:rPr>
          <w:rFonts w:ascii="Times New Roman" w:eastAsia="宋体" w:hAnsi="Times New Roman" w:cs="Times New Roman"/>
          <w:kern w:val="0"/>
          <w:sz w:val="24"/>
          <w:szCs w:val="24"/>
        </w:rPr>
        <w:t>关于生产、销售伪劣产品罪或者其他罪的规定，依法追究刑事责任。</w:t>
      </w:r>
    </w:p>
    <w:p w14:paraId="68F73B42" w14:textId="000AC659" w:rsidR="00BE1658" w:rsidRPr="00BE1658" w:rsidRDefault="00BE1658" w:rsidP="00275FF4">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未经许可，擅自从事移动式压力容器或者气瓶充装活动的，由特种设备安全监督管理部门予以取缔，没收违法充装的气瓶，处</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50</w:t>
      </w:r>
      <w:r w:rsidRPr="00BE1658">
        <w:rPr>
          <w:rFonts w:ascii="Times New Roman" w:eastAsia="宋体" w:hAnsi="Times New Roman" w:cs="Times New Roman"/>
          <w:kern w:val="0"/>
          <w:sz w:val="24"/>
          <w:szCs w:val="24"/>
        </w:rPr>
        <w:t>万元以下罚款；有违法所得的，没收违法所得；触犯刑律的，对负有责任的主管人员和其他直接责任人员依照刑法关于非法经营罪或者其他罪的规定，依法追究刑事责任。</w:t>
      </w:r>
    </w:p>
    <w:p w14:paraId="6FA944DD"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移动式压力容器、气瓶充装单位未按照安全技术规范的要求进行充装活动的，由特种设备安全监督管理部门责令改正，处</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万元以下罚款；情节严重的，撤销其充装资格。</w:t>
      </w:r>
    </w:p>
    <w:p w14:paraId="4BC3D615" w14:textId="0875080C"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电梯制造单位有下列情形之一的，由特种设备安全监督管理部门责令限期改正；逾期未改正的，予以通报批评：</w:t>
      </w:r>
    </w:p>
    <w:p w14:paraId="32F8D0F3"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（一）未依照本条例第十九条的规定对电梯进行校验、调试的；</w:t>
      </w:r>
    </w:p>
    <w:p w14:paraId="0E74D4A5"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（二）对电梯的安全运行情况进行跟踪调查和了解时，发现存在严重事故隐患，未及时向特种设备安全监督管理部门报告的。</w:t>
      </w:r>
    </w:p>
    <w:p w14:paraId="330E73AB" w14:textId="1A1EC285"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第八十二条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已经取得许可、核准的特种设备生产单位、检验检测机构有下列行为之一的，由特种设备安全监督管理部门责令改正，处</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万元以下罚款；情节严重的，撤销其相应资格：</w:t>
      </w:r>
    </w:p>
    <w:p w14:paraId="4C7823AA"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lastRenderedPageBreak/>
        <w:t>（一）未按照安全技术规范的要求办理许可证变更手续的；</w:t>
      </w:r>
    </w:p>
    <w:p w14:paraId="37FD019B"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（二）不再符合本条例规定或者安全技术规范要求的条件，继续从事特种设备生产、检验检测的；</w:t>
      </w:r>
    </w:p>
    <w:p w14:paraId="003370C7"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（三）未依照本条例规定或者安全技术规范要求进行特种设备生产、检验检测的；</w:t>
      </w:r>
    </w:p>
    <w:p w14:paraId="507A311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（四）伪造、变造、出租、出借、转让许可证书或者监督检验报告的。</w:t>
      </w:r>
    </w:p>
    <w:p w14:paraId="7ABB6041" w14:textId="43E7456F"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特种设备使用单位有下列情形之一的，由特种设备安全监督管理部门责令限期改正；逾期未改正的，处</w:t>
      </w:r>
      <w:r w:rsidRPr="00BE1658">
        <w:rPr>
          <w:rFonts w:ascii="Times New Roman" w:eastAsia="宋体" w:hAnsi="Times New Roman" w:cs="Times New Roman"/>
          <w:kern w:val="0"/>
          <w:sz w:val="24"/>
          <w:szCs w:val="24"/>
        </w:rPr>
        <w:t>2000</w:t>
      </w:r>
      <w:r w:rsidRPr="00BE1658">
        <w:rPr>
          <w:rFonts w:ascii="Times New Roman" w:eastAsia="宋体" w:hAnsi="Times New Roman" w:cs="Times New Roman"/>
          <w:kern w:val="0"/>
          <w:sz w:val="24"/>
          <w:szCs w:val="24"/>
        </w:rPr>
        <w:t>元以上</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万元以下罚款；情节严重的，责令停止使用或者停产停业整顿：</w:t>
      </w:r>
    </w:p>
    <w:p w14:paraId="01689EB8"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（一）特种设备投入使用前或者投入使用后</w:t>
      </w:r>
      <w:r w:rsidRPr="00BE1658">
        <w:rPr>
          <w:rFonts w:ascii="Times New Roman" w:eastAsia="宋体" w:hAnsi="Times New Roman" w:cs="Times New Roman"/>
          <w:kern w:val="0"/>
          <w:sz w:val="24"/>
          <w:szCs w:val="24"/>
        </w:rPr>
        <w:t>30</w:t>
      </w:r>
      <w:r w:rsidRPr="00BE1658">
        <w:rPr>
          <w:rFonts w:ascii="Times New Roman" w:eastAsia="宋体" w:hAnsi="Times New Roman" w:cs="Times New Roman"/>
          <w:kern w:val="0"/>
          <w:sz w:val="24"/>
          <w:szCs w:val="24"/>
        </w:rPr>
        <w:t>日内，未向特种设备安全监督管理部门登记，擅自将其投入使用的；</w:t>
      </w:r>
    </w:p>
    <w:p w14:paraId="259DAB1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（二）未依照本条例第二十六条的规定，建立特种设备安全技术档案的；</w:t>
      </w:r>
    </w:p>
    <w:p w14:paraId="2CBA9988"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14:paraId="0DA0D083"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（四）未按照安全技术规范的定期检验要求，在安全检验合格有效期届满前</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个月向特种设备检验检测机构提出定期检验要求的；</w:t>
      </w:r>
    </w:p>
    <w:p w14:paraId="6D6BE21A"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（五）使用未经定期检验或者检验不合格的特种设备的；</w:t>
      </w:r>
    </w:p>
    <w:p w14:paraId="5ECE03F4"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（六）特种设备出现故障或者发生异常情况，未对其进行全面检查、消除事故隐患，继续投入使用的；</w:t>
      </w:r>
    </w:p>
    <w:p w14:paraId="207A9DA8"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（七）未制定特种设备事故应急专项预案的；</w:t>
      </w:r>
    </w:p>
    <w:p w14:paraId="1AFEECBB"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（八）未依照本条例第三十一条第二款的规定，对电梯进行清洁、润滑、调整和检查的；</w:t>
      </w:r>
    </w:p>
    <w:p w14:paraId="40CC8C56"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（九）未按照安全技术规范要求进行锅炉水（介）质处理的</w:t>
      </w:r>
      <w:r w:rsidRPr="00BE1658">
        <w:rPr>
          <w:rFonts w:ascii="Times New Roman" w:eastAsia="宋体" w:hAnsi="Times New Roman" w:cs="Times New Roman"/>
          <w:kern w:val="0"/>
          <w:sz w:val="24"/>
          <w:szCs w:val="24"/>
        </w:rPr>
        <w:t>;</w:t>
      </w:r>
    </w:p>
    <w:p w14:paraId="0230A73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（十）特种设备不符合能效指标，未及时采取相应措施进行整改的。</w:t>
      </w:r>
    </w:p>
    <w:p w14:paraId="1F8CD3DC" w14:textId="77777777"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特种设备使用单位使用未取得生产许可的单位生产的特种设备或者将</w:t>
      </w:r>
      <w:hyperlink r:id="rId42" w:tgtFrame="_blank" w:history="1">
        <w:r w:rsidRPr="00BE1658">
          <w:rPr>
            <w:rFonts w:ascii="Times New Roman" w:eastAsia="宋体" w:hAnsi="Times New Roman" w:cs="Times New Roman"/>
            <w:kern w:val="0"/>
            <w:sz w:val="24"/>
            <w:szCs w:val="24"/>
          </w:rPr>
          <w:t>非承压锅炉</w:t>
        </w:r>
      </w:hyperlink>
      <w:r w:rsidRPr="00BE1658">
        <w:rPr>
          <w:rFonts w:ascii="Times New Roman" w:eastAsia="宋体" w:hAnsi="Times New Roman" w:cs="Times New Roman"/>
          <w:kern w:val="0"/>
          <w:sz w:val="24"/>
          <w:szCs w:val="24"/>
        </w:rPr>
        <w:t>、非压力容器作为承压锅炉、压力容器使用的，由特种设备安全监督管理部门责令停止使用，予以没收，处</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万元以下罚款。</w:t>
      </w:r>
    </w:p>
    <w:p w14:paraId="78A86CB2" w14:textId="5FCB4983"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第八十四条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w:t>
      </w:r>
    </w:p>
    <w:p w14:paraId="705EEE55" w14:textId="0E8FE0E4"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电梯、客运索道、大型游乐设施的运营使用单位有下列情形之一的，由特种设备安全监督管理部门责令限期改正；逾期未改正的，责令停止使用或者停产停业整顿，处</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万元以下罚款：</w:t>
      </w:r>
    </w:p>
    <w:p w14:paraId="04EA34E2"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（一）客运索道、大型游乐设施每日投入使用前，未进行试运行和例行安全检查，并对安全装置进行检查确认的；</w:t>
      </w:r>
    </w:p>
    <w:p w14:paraId="27FB7B46"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（二）未将电梯、客运索道、大型游乐设施的安全注意事项和警示标志置于易于为乘客注意的显著位置的。</w:t>
      </w:r>
    </w:p>
    <w:p w14:paraId="75B4F69B" w14:textId="366193E8"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第八十六条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特种设备使用单位有下列情形之一的，由特种设备安全监督管理部门责令限期改正；逾期未改正的，责令停止使用或者停产停业整顿，处</w:t>
      </w:r>
      <w:r w:rsidRPr="00BE1658">
        <w:rPr>
          <w:rFonts w:ascii="Times New Roman" w:eastAsia="宋体" w:hAnsi="Times New Roman" w:cs="Times New Roman"/>
          <w:kern w:val="0"/>
          <w:sz w:val="24"/>
          <w:szCs w:val="24"/>
        </w:rPr>
        <w:t>2000</w:t>
      </w:r>
      <w:r w:rsidRPr="00BE1658">
        <w:rPr>
          <w:rFonts w:ascii="Times New Roman" w:eastAsia="宋体" w:hAnsi="Times New Roman" w:cs="Times New Roman"/>
          <w:kern w:val="0"/>
          <w:sz w:val="24"/>
          <w:szCs w:val="24"/>
        </w:rPr>
        <w:t>元以上</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万元以下罚款：</w:t>
      </w:r>
    </w:p>
    <w:p w14:paraId="3A6591C5"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lastRenderedPageBreak/>
        <w:t>（一）未依照本条例规定设置特种设备安全管理机构或者配备专职、兼职的安全管理人员的；</w:t>
      </w:r>
    </w:p>
    <w:p w14:paraId="6595F6F9"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（二）从事特种设备作业的人员，未取得相应特种作业人员证书，上岗作业的；</w:t>
      </w:r>
    </w:p>
    <w:p w14:paraId="4530A871"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（三）未对特种设备作业人员进行特种设备安全教育和培训的。</w:t>
      </w:r>
    </w:p>
    <w:p w14:paraId="76BAC5CC" w14:textId="75379077"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第八十七条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发生特种设备事故，有下列情形之一的，对单位，由特种设备安全监督管理部门处</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万元以下罚款；对主要负责人，由特种设备安全监督管理部门处</w:t>
      </w:r>
      <w:r w:rsidRPr="00BE1658">
        <w:rPr>
          <w:rFonts w:ascii="Times New Roman" w:eastAsia="宋体" w:hAnsi="Times New Roman" w:cs="Times New Roman"/>
          <w:kern w:val="0"/>
          <w:sz w:val="24"/>
          <w:szCs w:val="24"/>
        </w:rPr>
        <w:t>4000</w:t>
      </w:r>
      <w:r w:rsidRPr="00BE1658">
        <w:rPr>
          <w:rFonts w:ascii="Times New Roman" w:eastAsia="宋体" w:hAnsi="Times New Roman" w:cs="Times New Roman"/>
          <w:kern w:val="0"/>
          <w:sz w:val="24"/>
          <w:szCs w:val="24"/>
        </w:rPr>
        <w:t>元以上</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万元以下罚款；属于国家工作人员的，依法给予处分；触犯刑律的，依照刑法关于重大责任事故罪或者其他罪的规定，依法追究刑事责任：</w:t>
      </w:r>
    </w:p>
    <w:p w14:paraId="76431FA3"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（一）特种设备使用单位的主要负责人在本单位发生特种设备事故时，不立即组织抢救或者在事故调查处理期间擅离职守或者逃匿的；</w:t>
      </w:r>
    </w:p>
    <w:p w14:paraId="0821AC3A"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（二）特种设备使用单位的主要负责人对特种设备事故隐瞒不报、谎报或者拖延不报的。</w:t>
      </w:r>
    </w:p>
    <w:p w14:paraId="0ED8D1DD" w14:textId="0751DFE7"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对事故发生负有责任的单位，由特种设备安全监督管理部门依照下列规定处以罚款：</w:t>
      </w:r>
    </w:p>
    <w:p w14:paraId="2EF7C5E1"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（一）发生一般事故的，处</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w:t>
      </w:r>
    </w:p>
    <w:p w14:paraId="726F2439"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（二）发生较大事故的，处</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50</w:t>
      </w:r>
      <w:r w:rsidRPr="00BE1658">
        <w:rPr>
          <w:rFonts w:ascii="Times New Roman" w:eastAsia="宋体" w:hAnsi="Times New Roman" w:cs="Times New Roman"/>
          <w:kern w:val="0"/>
          <w:sz w:val="24"/>
          <w:szCs w:val="24"/>
        </w:rPr>
        <w:t>万元以下罚款；</w:t>
      </w:r>
    </w:p>
    <w:p w14:paraId="2CCD9698"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（三）发生重大事故的，处</w:t>
      </w:r>
      <w:r w:rsidRPr="00BE1658">
        <w:rPr>
          <w:rFonts w:ascii="Times New Roman" w:eastAsia="宋体" w:hAnsi="Times New Roman" w:cs="Times New Roman"/>
          <w:kern w:val="0"/>
          <w:sz w:val="24"/>
          <w:szCs w:val="24"/>
        </w:rPr>
        <w:t>50</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200</w:t>
      </w:r>
      <w:r w:rsidRPr="00BE1658">
        <w:rPr>
          <w:rFonts w:ascii="Times New Roman" w:eastAsia="宋体" w:hAnsi="Times New Roman" w:cs="Times New Roman"/>
          <w:kern w:val="0"/>
          <w:sz w:val="24"/>
          <w:szCs w:val="24"/>
        </w:rPr>
        <w:t>万元以下罚款。</w:t>
      </w:r>
    </w:p>
    <w:p w14:paraId="661710AB" w14:textId="128580A5"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第八十九条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14:paraId="1DE76CF4"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（一）发生一般事故的，处上一年年收入</w:t>
      </w:r>
      <w:r w:rsidRPr="00BE1658">
        <w:rPr>
          <w:rFonts w:ascii="Times New Roman" w:eastAsia="宋体" w:hAnsi="Times New Roman" w:cs="Times New Roman"/>
          <w:kern w:val="0"/>
          <w:sz w:val="24"/>
          <w:szCs w:val="24"/>
        </w:rPr>
        <w:t>30%</w:t>
      </w:r>
      <w:r w:rsidRPr="00BE1658">
        <w:rPr>
          <w:rFonts w:ascii="Times New Roman" w:eastAsia="宋体" w:hAnsi="Times New Roman" w:cs="Times New Roman"/>
          <w:kern w:val="0"/>
          <w:sz w:val="24"/>
          <w:szCs w:val="24"/>
        </w:rPr>
        <w:t>的罚款；</w:t>
      </w:r>
    </w:p>
    <w:p w14:paraId="524B97A5"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（二）发生较大事故的，处上一年年收入</w:t>
      </w:r>
      <w:r w:rsidRPr="00BE1658">
        <w:rPr>
          <w:rFonts w:ascii="Times New Roman" w:eastAsia="宋体" w:hAnsi="Times New Roman" w:cs="Times New Roman"/>
          <w:kern w:val="0"/>
          <w:sz w:val="24"/>
          <w:szCs w:val="24"/>
        </w:rPr>
        <w:t>40%</w:t>
      </w:r>
      <w:r w:rsidRPr="00BE1658">
        <w:rPr>
          <w:rFonts w:ascii="Times New Roman" w:eastAsia="宋体" w:hAnsi="Times New Roman" w:cs="Times New Roman"/>
          <w:kern w:val="0"/>
          <w:sz w:val="24"/>
          <w:szCs w:val="24"/>
        </w:rPr>
        <w:t>的罚款；</w:t>
      </w:r>
    </w:p>
    <w:p w14:paraId="390567F6"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（三）发生重大事故的，处上一年年收入</w:t>
      </w:r>
      <w:r w:rsidRPr="00BE1658">
        <w:rPr>
          <w:rFonts w:ascii="Times New Roman" w:eastAsia="宋体" w:hAnsi="Times New Roman" w:cs="Times New Roman"/>
          <w:kern w:val="0"/>
          <w:sz w:val="24"/>
          <w:szCs w:val="24"/>
        </w:rPr>
        <w:t>60%</w:t>
      </w:r>
      <w:r w:rsidRPr="00BE1658">
        <w:rPr>
          <w:rFonts w:ascii="Times New Roman" w:eastAsia="宋体" w:hAnsi="Times New Roman" w:cs="Times New Roman"/>
          <w:kern w:val="0"/>
          <w:sz w:val="24"/>
          <w:szCs w:val="24"/>
        </w:rPr>
        <w:t>的罚款。</w:t>
      </w:r>
    </w:p>
    <w:p w14:paraId="1F722C19" w14:textId="1F717C57" w:rsidR="00BE1658" w:rsidRPr="00BE1658" w:rsidRDefault="00BE1658" w:rsidP="00275FF4">
      <w:pPr>
        <w:widowControl/>
        <w:ind w:left="1205" w:hangingChars="500" w:hanging="1205"/>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第九十条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p w14:paraId="7A128BDA" w14:textId="43CD28E7"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第九十一条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未经核准，擅自从事本条例所规定的监督检验、定期检验、型式试验以及无损检测等检验检测活动的，由特种设备安全监督管理部门予以取缔，处</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万元以下罚款；有违法所得的，没收违法所得；触犯刑律的，对负有责任的主管人员和其他直接责任人员依照刑法关于非法经营罪或者其他罪的规定，依法追究刑事责任。</w:t>
      </w:r>
    </w:p>
    <w:p w14:paraId="348C230E" w14:textId="10F68F6E"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第九十二条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特种设备检验检测机构，有下列情形之一的，由特种设备安全监督管理部门处</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万元以下罚款；情节严重的，撤销其检验检测资格：</w:t>
      </w:r>
    </w:p>
    <w:p w14:paraId="7F29A979"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（一）聘用未经特种设备安全监督管理部门组织考核合格并取得检验检测人员证书的人员，从事相关检验检测工作的；</w:t>
      </w:r>
    </w:p>
    <w:p w14:paraId="7C577B8B"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（二）在进行特种设备检验检测中，发现严重事故隐患或者能耗严重超标，未及时告知特种设备使用单位，并立即向特种设备安全监督管理部门报告的。</w:t>
      </w:r>
    </w:p>
    <w:p w14:paraId="432B759D" w14:textId="5311BD69"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第九十三条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特种设备检验检测机构和检验检测人员，出具虚假的检验检测结果、鉴定结论或者检验检测结果、鉴定结论严重失实的，由特种设备安全监督管理部门对检验检测机构没收违法所得，处</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万元以下罚款，情节严重的，撤销其检验检测资格；对检验检测人员处</w:t>
      </w:r>
      <w:r w:rsidRPr="00BE1658">
        <w:rPr>
          <w:rFonts w:ascii="Times New Roman" w:eastAsia="宋体" w:hAnsi="Times New Roman" w:cs="Times New Roman"/>
          <w:kern w:val="0"/>
          <w:sz w:val="24"/>
          <w:szCs w:val="24"/>
        </w:rPr>
        <w:t>5000</w:t>
      </w:r>
      <w:r w:rsidRPr="00BE1658">
        <w:rPr>
          <w:rFonts w:ascii="Times New Roman" w:eastAsia="宋体" w:hAnsi="Times New Roman" w:cs="Times New Roman"/>
          <w:kern w:val="0"/>
          <w:sz w:val="24"/>
          <w:szCs w:val="24"/>
        </w:rPr>
        <w:t>元以上</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万元以下罚款，情节严重的，撤销其检验检测资格，触犯刑律的，依照刑法关于中介组织人员提供虚假证明文件罪、中介组织人员出具证明文件重大失实罪或者其他罪的规定，依法追究刑事责任。</w:t>
      </w:r>
    </w:p>
    <w:p w14:paraId="754BD416"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特种设备检验检测机构和检验检测人员，出具虚假的检验检测结果、鉴定结论或者检验检测结果、鉴定结论严重失实，造成损害的，应当承担赔偿责任。</w:t>
      </w:r>
    </w:p>
    <w:p w14:paraId="791437D7" w14:textId="0A147999"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第九十四条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特种设备检验检测机构或者检验检测人员从事特种设备的生产、销售，或者以其名义推荐或者监制、监销特种设备的，由特种设备安全监督管理部门撤销特种设备检验检测机构和检验检测人员的资格，处</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万元以下罚款；有违法所得的，没收违法所得。</w:t>
      </w:r>
    </w:p>
    <w:p w14:paraId="17AF2A05" w14:textId="0FA4CB3F"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第九十五条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特种设备检验检测机构和检验检测人员利用检验检测工作故意刁难特种设备生产、使用单位，由特种设备安全监督管理部门责令改正；拒不改正的，撤销其检验检测资格。</w:t>
      </w:r>
    </w:p>
    <w:p w14:paraId="35EBBF7C" w14:textId="216747FA"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第九十六条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检验检测人员，从事检验检测工作，不在特种设备检验检测机构执业或者同时在两个以上检验检测机构中执业的，由特种设备安全监督管理部门责令改正，情节严重的，给予停止执业</w:t>
      </w:r>
      <w:r w:rsidRPr="00BE1658">
        <w:rPr>
          <w:rFonts w:ascii="Times New Roman" w:eastAsia="宋体" w:hAnsi="Times New Roman" w:cs="Times New Roman"/>
          <w:kern w:val="0"/>
          <w:sz w:val="24"/>
          <w:szCs w:val="24"/>
        </w:rPr>
        <w:t>6</w:t>
      </w:r>
      <w:r w:rsidRPr="00BE1658">
        <w:rPr>
          <w:rFonts w:ascii="Times New Roman" w:eastAsia="宋体" w:hAnsi="Times New Roman" w:cs="Times New Roman"/>
          <w:kern w:val="0"/>
          <w:sz w:val="24"/>
          <w:szCs w:val="24"/>
        </w:rPr>
        <w:t>个月以上</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年以下的处罚；有违法所得的，没收违法所得。</w:t>
      </w:r>
    </w:p>
    <w:p w14:paraId="301DBE55" w14:textId="661CBC15"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第九十七条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p>
    <w:p w14:paraId="001B84E5"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（一）不按照本条例规定的条件和安全技术规范要求，实施许可、核准、登记的；</w:t>
      </w:r>
    </w:p>
    <w:p w14:paraId="3AC5F9A4"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（二）发现未经许可、核准、登记擅自从事特种设备的生产、使用或者检验检测活动不予取缔或者不依法予以处理的；</w:t>
      </w:r>
    </w:p>
    <w:p w14:paraId="5806E81D"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（三）发现特种设备生产、使用单位不再具备本条例规定的条件而不撤销其原许可，或者发现特种设备生产、使用违法行为不予查处的；</w:t>
      </w:r>
    </w:p>
    <w:p w14:paraId="1C03791A"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（四）发现特种设备检验检测机构不再具备本条例规定的条件而不撤销其原核准，或者对其出具虚假的检验检测结果、鉴定结论或者检验检测结果、鉴定结论严重失实的行为不予查处的；</w:t>
      </w:r>
    </w:p>
    <w:p w14:paraId="4C49A8B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（五）对依照本条例规定在其他地方取得许可的特种设备生产单位重复进行许可，或者对依照本条例规定在其他地方检验检测合格的特种设备，重复进行检验检测的；</w:t>
      </w:r>
    </w:p>
    <w:p w14:paraId="40DB7A1C"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（六）发现有违反本条例和安全技术规范的行为或者在用的特种设备存在严重事故隐患，不立即处理的；</w:t>
      </w:r>
    </w:p>
    <w:p w14:paraId="3EE84C07"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（七）发现重大的违法行为或者严重事故隐患，未及时向上级特种设备安全监督管理部门报告，或者接到报告的特种设备安全监督管理部门不立即处理的；</w:t>
      </w:r>
    </w:p>
    <w:p w14:paraId="70B989CC"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（八）迟报、漏报、瞒报或者谎报事故的；</w:t>
      </w:r>
    </w:p>
    <w:p w14:paraId="18E84E79"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（九）妨碍事故救援或者事故调查处理的。</w:t>
      </w:r>
    </w:p>
    <w:p w14:paraId="23173912" w14:textId="7ADE6153" w:rsidR="00BE1658" w:rsidRPr="00BE1658" w:rsidRDefault="00BE1658" w:rsidP="00275FF4">
      <w:pPr>
        <w:widowControl/>
        <w:ind w:left="1446" w:hangingChars="600" w:hanging="1446"/>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第九十八条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特种设备的生产、使用单位或者检验检测机构，拒不接受特种设备安全监督管理部门依法实施的安全监察的，由特种设备安全监督管理部门责令限期改正；逾期未改正的，责令停产停业整顿，处</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10</w:t>
      </w:r>
      <w:r w:rsidRPr="00BE1658">
        <w:rPr>
          <w:rFonts w:ascii="Times New Roman" w:eastAsia="宋体" w:hAnsi="Times New Roman" w:cs="Times New Roman"/>
          <w:kern w:val="0"/>
          <w:sz w:val="24"/>
          <w:szCs w:val="24"/>
        </w:rPr>
        <w:t>万元以下罚款；触犯刑律的，依照刑法关于</w:t>
      </w:r>
      <w:hyperlink r:id="rId43" w:tgtFrame="_blank" w:history="1">
        <w:r w:rsidRPr="00BE1658">
          <w:rPr>
            <w:rFonts w:ascii="Times New Roman" w:eastAsia="宋体" w:hAnsi="Times New Roman" w:cs="Times New Roman"/>
            <w:kern w:val="0"/>
            <w:sz w:val="24"/>
            <w:szCs w:val="24"/>
          </w:rPr>
          <w:t>妨害公务罪</w:t>
        </w:r>
      </w:hyperlink>
      <w:r w:rsidRPr="00BE1658">
        <w:rPr>
          <w:rFonts w:ascii="Times New Roman" w:eastAsia="宋体" w:hAnsi="Times New Roman" w:cs="Times New Roman"/>
          <w:kern w:val="0"/>
          <w:sz w:val="24"/>
          <w:szCs w:val="24"/>
        </w:rPr>
        <w:t>或者其他罪的规定，依法追究刑事责任。</w:t>
      </w:r>
    </w:p>
    <w:p w14:paraId="4CF53B75"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特种设备生产、使用单位擅自动用、调换、转移、损毁被查封、扣押的特种设备或者其主要部件的，由特种设备安全监督管理部门责令改正，处</w:t>
      </w:r>
      <w:r w:rsidRPr="00BE1658">
        <w:rPr>
          <w:rFonts w:ascii="Times New Roman" w:eastAsia="宋体" w:hAnsi="Times New Roman" w:cs="Times New Roman"/>
          <w:kern w:val="0"/>
          <w:sz w:val="24"/>
          <w:szCs w:val="24"/>
        </w:rPr>
        <w:t>5</w:t>
      </w:r>
      <w:r w:rsidRPr="00BE1658">
        <w:rPr>
          <w:rFonts w:ascii="Times New Roman" w:eastAsia="宋体" w:hAnsi="Times New Roman" w:cs="Times New Roman"/>
          <w:kern w:val="0"/>
          <w:sz w:val="24"/>
          <w:szCs w:val="24"/>
        </w:rPr>
        <w:t>万元以上</w:t>
      </w:r>
      <w:r w:rsidRPr="00BE1658">
        <w:rPr>
          <w:rFonts w:ascii="Times New Roman" w:eastAsia="宋体" w:hAnsi="Times New Roman" w:cs="Times New Roman"/>
          <w:kern w:val="0"/>
          <w:sz w:val="24"/>
          <w:szCs w:val="24"/>
        </w:rPr>
        <w:t>20</w:t>
      </w:r>
      <w:r w:rsidRPr="00BE1658">
        <w:rPr>
          <w:rFonts w:ascii="Times New Roman" w:eastAsia="宋体" w:hAnsi="Times New Roman" w:cs="Times New Roman"/>
          <w:kern w:val="0"/>
          <w:sz w:val="24"/>
          <w:szCs w:val="24"/>
        </w:rPr>
        <w:t>万元以下罚款；情节严重的，撤销其相应资格。</w:t>
      </w:r>
    </w:p>
    <w:p w14:paraId="76F6E220" w14:textId="7F76D038" w:rsidR="00BE1658" w:rsidRPr="00BE1658" w:rsidRDefault="00BE1658" w:rsidP="00275FF4">
      <w:pPr>
        <w:widowControl/>
        <w:jc w:val="center"/>
        <w:rPr>
          <w:rFonts w:ascii="Times New Roman" w:eastAsia="宋体" w:hAnsi="Times New Roman" w:cs="Times New Roman"/>
          <w:kern w:val="0"/>
          <w:sz w:val="32"/>
          <w:szCs w:val="32"/>
        </w:rPr>
      </w:pPr>
      <w:r w:rsidRPr="00BE1658">
        <w:rPr>
          <w:rFonts w:ascii="Times New Roman" w:eastAsia="宋体" w:hAnsi="Times New Roman" w:cs="Times New Roman"/>
          <w:b/>
          <w:bCs/>
          <w:kern w:val="0"/>
          <w:sz w:val="32"/>
          <w:szCs w:val="32"/>
        </w:rPr>
        <w:t>第八章</w:t>
      </w:r>
      <w:r w:rsidR="00275FF4">
        <w:rPr>
          <w:rFonts w:ascii="Times New Roman" w:eastAsia="宋体" w:hAnsi="Times New Roman" w:cs="Times New Roman" w:hint="eastAsia"/>
          <w:b/>
          <w:bCs/>
          <w:kern w:val="0"/>
          <w:sz w:val="32"/>
          <w:szCs w:val="32"/>
        </w:rPr>
        <w:t xml:space="preserve"> </w:t>
      </w:r>
      <w:r w:rsidR="00275FF4">
        <w:rPr>
          <w:rFonts w:ascii="Times New Roman" w:eastAsia="宋体" w:hAnsi="Times New Roman" w:cs="Times New Roman"/>
          <w:b/>
          <w:bCs/>
          <w:kern w:val="0"/>
          <w:sz w:val="32"/>
          <w:szCs w:val="32"/>
        </w:rPr>
        <w:t xml:space="preserve"> </w:t>
      </w:r>
      <w:r w:rsidRPr="00BE1658">
        <w:rPr>
          <w:rFonts w:ascii="Times New Roman" w:eastAsia="宋体" w:hAnsi="Times New Roman" w:cs="Times New Roman"/>
          <w:b/>
          <w:bCs/>
          <w:kern w:val="0"/>
          <w:sz w:val="32"/>
          <w:szCs w:val="32"/>
        </w:rPr>
        <w:t>附则</w:t>
      </w:r>
    </w:p>
    <w:p w14:paraId="784DD1AB" w14:textId="41123814"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第九十九条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本条例下列用语的含义是：</w:t>
      </w:r>
    </w:p>
    <w:p w14:paraId="5C718AA0"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（一）锅炉，是指利用各种燃料、电或者其他能源，将所盛装的液体加热到一定的参数，并对外输出热能的设备，其范围规定为容积大于或者等于</w:t>
      </w:r>
      <w:r w:rsidRPr="00BE1658">
        <w:rPr>
          <w:rFonts w:ascii="Times New Roman" w:eastAsia="宋体" w:hAnsi="Times New Roman" w:cs="Times New Roman"/>
          <w:kern w:val="0"/>
          <w:sz w:val="24"/>
          <w:szCs w:val="24"/>
        </w:rPr>
        <w:t>30L</w:t>
      </w:r>
      <w:r w:rsidRPr="00BE1658">
        <w:rPr>
          <w:rFonts w:ascii="Times New Roman" w:eastAsia="宋体" w:hAnsi="Times New Roman" w:cs="Times New Roman"/>
          <w:kern w:val="0"/>
          <w:sz w:val="24"/>
          <w:szCs w:val="24"/>
        </w:rPr>
        <w:t>的承压蒸汽锅炉；出口水压大于或者等于</w:t>
      </w:r>
      <w:r w:rsidRPr="00BE1658">
        <w:rPr>
          <w:rFonts w:ascii="Times New Roman" w:eastAsia="宋体" w:hAnsi="Times New Roman" w:cs="Times New Roman"/>
          <w:kern w:val="0"/>
          <w:sz w:val="24"/>
          <w:szCs w:val="24"/>
        </w:rPr>
        <w:t>0.1MPa</w:t>
      </w:r>
      <w:r w:rsidRPr="00BE1658">
        <w:rPr>
          <w:rFonts w:ascii="Times New Roman" w:eastAsia="宋体" w:hAnsi="Times New Roman" w:cs="Times New Roman"/>
          <w:kern w:val="0"/>
          <w:sz w:val="24"/>
          <w:szCs w:val="24"/>
        </w:rPr>
        <w:t>（表压），且额定功率大于或者等于</w:t>
      </w:r>
      <w:r w:rsidRPr="00BE1658">
        <w:rPr>
          <w:rFonts w:ascii="Times New Roman" w:eastAsia="宋体" w:hAnsi="Times New Roman" w:cs="Times New Roman"/>
          <w:kern w:val="0"/>
          <w:sz w:val="24"/>
          <w:szCs w:val="24"/>
        </w:rPr>
        <w:t>0.1MW</w:t>
      </w:r>
      <w:r w:rsidRPr="00BE1658">
        <w:rPr>
          <w:rFonts w:ascii="Times New Roman" w:eastAsia="宋体" w:hAnsi="Times New Roman" w:cs="Times New Roman"/>
          <w:kern w:val="0"/>
          <w:sz w:val="24"/>
          <w:szCs w:val="24"/>
        </w:rPr>
        <w:t>的</w:t>
      </w:r>
      <w:hyperlink r:id="rId44" w:tgtFrame="_blank" w:history="1">
        <w:r w:rsidRPr="00BE1658">
          <w:rPr>
            <w:rFonts w:ascii="Times New Roman" w:eastAsia="宋体" w:hAnsi="Times New Roman" w:cs="Times New Roman"/>
            <w:kern w:val="0"/>
            <w:sz w:val="24"/>
            <w:szCs w:val="24"/>
          </w:rPr>
          <w:t>承压热水锅炉</w:t>
        </w:r>
      </w:hyperlink>
      <w:r w:rsidRPr="00BE1658">
        <w:rPr>
          <w:rFonts w:ascii="Times New Roman" w:eastAsia="宋体" w:hAnsi="Times New Roman" w:cs="Times New Roman"/>
          <w:kern w:val="0"/>
          <w:sz w:val="24"/>
          <w:szCs w:val="24"/>
        </w:rPr>
        <w:t>；</w:t>
      </w:r>
      <w:hyperlink r:id="rId45" w:tgtFrame="_blank" w:history="1">
        <w:r w:rsidRPr="00BE1658">
          <w:rPr>
            <w:rFonts w:ascii="Times New Roman" w:eastAsia="宋体" w:hAnsi="Times New Roman" w:cs="Times New Roman"/>
            <w:kern w:val="0"/>
            <w:sz w:val="24"/>
            <w:szCs w:val="24"/>
          </w:rPr>
          <w:t>有机热载体锅炉</w:t>
        </w:r>
      </w:hyperlink>
      <w:r w:rsidRPr="00BE1658">
        <w:rPr>
          <w:rFonts w:ascii="Times New Roman" w:eastAsia="宋体" w:hAnsi="Times New Roman" w:cs="Times New Roman"/>
          <w:kern w:val="0"/>
          <w:sz w:val="24"/>
          <w:szCs w:val="24"/>
        </w:rPr>
        <w:t>。</w:t>
      </w:r>
    </w:p>
    <w:p w14:paraId="0ADFFF8F"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（二）压力容器，是指盛装气体或者液体，承载一定压力的密闭设备，其范围规定为最高工作压力大于或者等于</w:t>
      </w:r>
      <w:r w:rsidRPr="00BE1658">
        <w:rPr>
          <w:rFonts w:ascii="Times New Roman" w:eastAsia="宋体" w:hAnsi="Times New Roman" w:cs="Times New Roman"/>
          <w:kern w:val="0"/>
          <w:sz w:val="24"/>
          <w:szCs w:val="24"/>
        </w:rPr>
        <w:t>0.1MPa</w:t>
      </w:r>
      <w:r w:rsidRPr="00BE1658">
        <w:rPr>
          <w:rFonts w:ascii="Times New Roman" w:eastAsia="宋体" w:hAnsi="Times New Roman" w:cs="Times New Roman"/>
          <w:kern w:val="0"/>
          <w:sz w:val="24"/>
          <w:szCs w:val="24"/>
        </w:rPr>
        <w:t>（表压），且压力与容积的乘积大于或者等于</w:t>
      </w:r>
      <w:r w:rsidRPr="00BE1658">
        <w:rPr>
          <w:rFonts w:ascii="Times New Roman" w:eastAsia="宋体" w:hAnsi="Times New Roman" w:cs="Times New Roman"/>
          <w:kern w:val="0"/>
          <w:sz w:val="24"/>
          <w:szCs w:val="24"/>
        </w:rPr>
        <w:t>2.5MPa·L</w:t>
      </w:r>
      <w:r w:rsidRPr="00BE1658">
        <w:rPr>
          <w:rFonts w:ascii="Times New Roman" w:eastAsia="宋体" w:hAnsi="Times New Roman" w:cs="Times New Roman"/>
          <w:kern w:val="0"/>
          <w:sz w:val="24"/>
          <w:szCs w:val="24"/>
        </w:rPr>
        <w:t>的气体、液化气体和最高工作温度高于或者等于标准沸点的液体的固定式容器和移动式容器；盛装公称工作压力大于或者等于</w:t>
      </w:r>
      <w:r w:rsidRPr="00BE1658">
        <w:rPr>
          <w:rFonts w:ascii="Times New Roman" w:eastAsia="宋体" w:hAnsi="Times New Roman" w:cs="Times New Roman"/>
          <w:kern w:val="0"/>
          <w:sz w:val="24"/>
          <w:szCs w:val="24"/>
        </w:rPr>
        <w:t>0.2MPa</w:t>
      </w:r>
      <w:r w:rsidRPr="00BE1658">
        <w:rPr>
          <w:rFonts w:ascii="Times New Roman" w:eastAsia="宋体" w:hAnsi="Times New Roman" w:cs="Times New Roman"/>
          <w:kern w:val="0"/>
          <w:sz w:val="24"/>
          <w:szCs w:val="24"/>
        </w:rPr>
        <w:t>（表压），且压力与容积的乘积大于或者等于</w:t>
      </w:r>
      <w:r w:rsidRPr="00BE1658">
        <w:rPr>
          <w:rFonts w:ascii="Times New Roman" w:eastAsia="宋体" w:hAnsi="Times New Roman" w:cs="Times New Roman"/>
          <w:kern w:val="0"/>
          <w:sz w:val="24"/>
          <w:szCs w:val="24"/>
        </w:rPr>
        <w:t>1.0MPa·L</w:t>
      </w:r>
      <w:r w:rsidRPr="00BE1658">
        <w:rPr>
          <w:rFonts w:ascii="Times New Roman" w:eastAsia="宋体" w:hAnsi="Times New Roman" w:cs="Times New Roman"/>
          <w:kern w:val="0"/>
          <w:sz w:val="24"/>
          <w:szCs w:val="24"/>
        </w:rPr>
        <w:t>的气体、液化气体和标准沸点等于或者低于</w:t>
      </w:r>
      <w:r w:rsidRPr="00BE1658">
        <w:rPr>
          <w:rFonts w:ascii="Times New Roman" w:eastAsia="宋体" w:hAnsi="Times New Roman" w:cs="Times New Roman"/>
          <w:kern w:val="0"/>
          <w:sz w:val="24"/>
          <w:szCs w:val="24"/>
        </w:rPr>
        <w:t>60℃</w:t>
      </w:r>
      <w:r w:rsidRPr="00BE1658">
        <w:rPr>
          <w:rFonts w:ascii="Times New Roman" w:eastAsia="宋体" w:hAnsi="Times New Roman" w:cs="Times New Roman"/>
          <w:kern w:val="0"/>
          <w:sz w:val="24"/>
          <w:szCs w:val="24"/>
        </w:rPr>
        <w:t>液体的气瓶；氧舱等。</w:t>
      </w:r>
    </w:p>
    <w:p w14:paraId="4E5BC5D9"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（三）压力管道，是指利用一定的压力，用于输送气体或者液体的管状设备，其范围规定为最高工作压力大于或者等于</w:t>
      </w:r>
      <w:r w:rsidRPr="00BE1658">
        <w:rPr>
          <w:rFonts w:ascii="Times New Roman" w:eastAsia="宋体" w:hAnsi="Times New Roman" w:cs="Times New Roman"/>
          <w:kern w:val="0"/>
          <w:sz w:val="24"/>
          <w:szCs w:val="24"/>
        </w:rPr>
        <w:t>0.1MPa</w:t>
      </w:r>
      <w:r w:rsidRPr="00BE1658">
        <w:rPr>
          <w:rFonts w:ascii="Times New Roman" w:eastAsia="宋体" w:hAnsi="Times New Roman" w:cs="Times New Roman"/>
          <w:kern w:val="0"/>
          <w:sz w:val="24"/>
          <w:szCs w:val="24"/>
        </w:rPr>
        <w:t>（表压）的气体、液化气体、蒸汽介质或者可燃、易爆、有毒、有腐蚀性、最高工作温度高于或者等于标准沸点的液体介质，且公称直径大于</w:t>
      </w:r>
      <w:r w:rsidRPr="00BE1658">
        <w:rPr>
          <w:rFonts w:ascii="Times New Roman" w:eastAsia="宋体" w:hAnsi="Times New Roman" w:cs="Times New Roman"/>
          <w:kern w:val="0"/>
          <w:sz w:val="24"/>
          <w:szCs w:val="24"/>
        </w:rPr>
        <w:t>50mm</w:t>
      </w:r>
      <w:r w:rsidRPr="00BE1658">
        <w:rPr>
          <w:rFonts w:ascii="Times New Roman" w:eastAsia="宋体" w:hAnsi="Times New Roman" w:cs="Times New Roman"/>
          <w:kern w:val="0"/>
          <w:sz w:val="24"/>
          <w:szCs w:val="24"/>
        </w:rPr>
        <w:t>的管道。</w:t>
      </w:r>
    </w:p>
    <w:p w14:paraId="31C1F8D0"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（四）电梯，是指动力驱动，利用沿刚性导轨运行的箱体或者沿固定线路运行的梯级（踏步），进行升降或者平行运送人、货物的机电设备，包括载人（货）电梯、自动扶梯、</w:t>
      </w:r>
      <w:hyperlink r:id="rId46" w:tgtFrame="_blank" w:history="1">
        <w:r w:rsidRPr="00BE1658">
          <w:rPr>
            <w:rFonts w:ascii="Times New Roman" w:eastAsia="宋体" w:hAnsi="Times New Roman" w:cs="Times New Roman"/>
            <w:kern w:val="0"/>
            <w:sz w:val="24"/>
            <w:szCs w:val="24"/>
          </w:rPr>
          <w:t>自动人行道</w:t>
        </w:r>
      </w:hyperlink>
      <w:r w:rsidRPr="00BE1658">
        <w:rPr>
          <w:rFonts w:ascii="Times New Roman" w:eastAsia="宋体" w:hAnsi="Times New Roman" w:cs="Times New Roman"/>
          <w:kern w:val="0"/>
          <w:sz w:val="24"/>
          <w:szCs w:val="24"/>
        </w:rPr>
        <w:t>等。</w:t>
      </w:r>
    </w:p>
    <w:p w14:paraId="79731B60"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（五）起重机械，是指用于垂直升降或者垂直升降并水平移动重物的</w:t>
      </w:r>
      <w:hyperlink r:id="rId47" w:tgtFrame="_blank" w:history="1">
        <w:r w:rsidRPr="00BE1658">
          <w:rPr>
            <w:rFonts w:ascii="Times New Roman" w:eastAsia="宋体" w:hAnsi="Times New Roman" w:cs="Times New Roman"/>
            <w:kern w:val="0"/>
            <w:sz w:val="24"/>
            <w:szCs w:val="24"/>
          </w:rPr>
          <w:t>机电设备</w:t>
        </w:r>
      </w:hyperlink>
      <w:r w:rsidRPr="00BE1658">
        <w:rPr>
          <w:rFonts w:ascii="Times New Roman" w:eastAsia="宋体" w:hAnsi="Times New Roman" w:cs="Times New Roman"/>
          <w:kern w:val="0"/>
          <w:sz w:val="24"/>
          <w:szCs w:val="24"/>
        </w:rPr>
        <w:t>，其范围规定为额定起重量大于或者等于</w:t>
      </w:r>
      <w:r w:rsidRPr="00BE1658">
        <w:rPr>
          <w:rFonts w:ascii="Times New Roman" w:eastAsia="宋体" w:hAnsi="Times New Roman" w:cs="Times New Roman"/>
          <w:kern w:val="0"/>
          <w:sz w:val="24"/>
          <w:szCs w:val="24"/>
        </w:rPr>
        <w:t>0.5t</w:t>
      </w:r>
      <w:r w:rsidRPr="00BE1658">
        <w:rPr>
          <w:rFonts w:ascii="Times New Roman" w:eastAsia="宋体" w:hAnsi="Times New Roman" w:cs="Times New Roman"/>
          <w:kern w:val="0"/>
          <w:sz w:val="24"/>
          <w:szCs w:val="24"/>
        </w:rPr>
        <w:t>的升降机；额定起重量大于或者等于</w:t>
      </w:r>
      <w:r w:rsidRPr="00BE1658">
        <w:rPr>
          <w:rFonts w:ascii="Times New Roman" w:eastAsia="宋体" w:hAnsi="Times New Roman" w:cs="Times New Roman"/>
          <w:kern w:val="0"/>
          <w:sz w:val="24"/>
          <w:szCs w:val="24"/>
        </w:rPr>
        <w:t>1t</w:t>
      </w:r>
      <w:r w:rsidRPr="00BE1658">
        <w:rPr>
          <w:rFonts w:ascii="Times New Roman" w:eastAsia="宋体" w:hAnsi="Times New Roman" w:cs="Times New Roman"/>
          <w:kern w:val="0"/>
          <w:sz w:val="24"/>
          <w:szCs w:val="24"/>
        </w:rPr>
        <w:t>，且提升高度大于或者等于</w:t>
      </w:r>
      <w:r w:rsidRPr="00BE1658">
        <w:rPr>
          <w:rFonts w:ascii="Times New Roman" w:eastAsia="宋体" w:hAnsi="Times New Roman" w:cs="Times New Roman"/>
          <w:kern w:val="0"/>
          <w:sz w:val="24"/>
          <w:szCs w:val="24"/>
        </w:rPr>
        <w:t>2m</w:t>
      </w:r>
      <w:r w:rsidRPr="00BE1658">
        <w:rPr>
          <w:rFonts w:ascii="Times New Roman" w:eastAsia="宋体" w:hAnsi="Times New Roman" w:cs="Times New Roman"/>
          <w:kern w:val="0"/>
          <w:sz w:val="24"/>
          <w:szCs w:val="24"/>
        </w:rPr>
        <w:t>的起重机和承重形式固定的</w:t>
      </w:r>
      <w:hyperlink r:id="rId48" w:tgtFrame="_blank" w:history="1">
        <w:r w:rsidRPr="00BE1658">
          <w:rPr>
            <w:rFonts w:ascii="Times New Roman" w:eastAsia="宋体" w:hAnsi="Times New Roman" w:cs="Times New Roman"/>
            <w:kern w:val="0"/>
            <w:sz w:val="24"/>
            <w:szCs w:val="24"/>
          </w:rPr>
          <w:t>电动葫芦</w:t>
        </w:r>
      </w:hyperlink>
      <w:r w:rsidRPr="00BE1658">
        <w:rPr>
          <w:rFonts w:ascii="Times New Roman" w:eastAsia="宋体" w:hAnsi="Times New Roman" w:cs="Times New Roman"/>
          <w:kern w:val="0"/>
          <w:sz w:val="24"/>
          <w:szCs w:val="24"/>
        </w:rPr>
        <w:t>等。</w:t>
      </w:r>
    </w:p>
    <w:p w14:paraId="4FEE2D95"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（六）客运索道，是指动力驱动，利用柔性绳索牵引箱体等运载工具运送人员的机电设备，包括客运架空索道、客运缆车、客运拖牵索道等。</w:t>
      </w:r>
    </w:p>
    <w:p w14:paraId="7F5782C5"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（七）大型游乐设施，是指用于经营目的，承载乘客游乐的设施，其范围规定为设计最大运行线速度大于或者等于</w:t>
      </w:r>
      <w:r w:rsidRPr="00BE1658">
        <w:rPr>
          <w:rFonts w:ascii="Times New Roman" w:eastAsia="宋体" w:hAnsi="Times New Roman" w:cs="Times New Roman"/>
          <w:kern w:val="0"/>
          <w:sz w:val="24"/>
          <w:szCs w:val="24"/>
        </w:rPr>
        <w:t>2m/s</w:t>
      </w:r>
      <w:r w:rsidRPr="00BE1658">
        <w:rPr>
          <w:rFonts w:ascii="Times New Roman" w:eastAsia="宋体" w:hAnsi="Times New Roman" w:cs="Times New Roman"/>
          <w:kern w:val="0"/>
          <w:sz w:val="24"/>
          <w:szCs w:val="24"/>
        </w:rPr>
        <w:t>，或者运行高度距地面高于或者等于</w:t>
      </w:r>
      <w:r w:rsidRPr="00BE1658">
        <w:rPr>
          <w:rFonts w:ascii="Times New Roman" w:eastAsia="宋体" w:hAnsi="Times New Roman" w:cs="Times New Roman"/>
          <w:kern w:val="0"/>
          <w:sz w:val="24"/>
          <w:szCs w:val="24"/>
        </w:rPr>
        <w:t>2m</w:t>
      </w:r>
      <w:r w:rsidRPr="00BE1658">
        <w:rPr>
          <w:rFonts w:ascii="Times New Roman" w:eastAsia="宋体" w:hAnsi="Times New Roman" w:cs="Times New Roman"/>
          <w:kern w:val="0"/>
          <w:sz w:val="24"/>
          <w:szCs w:val="24"/>
        </w:rPr>
        <w:t>的载人大型游乐设施。</w:t>
      </w:r>
    </w:p>
    <w:p w14:paraId="5B40B102" w14:textId="77777777" w:rsidR="00BE1658" w:rsidRPr="00BE1658" w:rsidRDefault="00BE1658" w:rsidP="00275FF4">
      <w:pPr>
        <w:widowControl/>
        <w:ind w:firstLineChars="200" w:firstLine="480"/>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（八）场（厂）内专用机动车辆，是指除道路交通、农用车辆以外仅在工厂厂区、旅游景区、游乐场所等特定区域使用的专用机动车辆。</w:t>
      </w:r>
    </w:p>
    <w:p w14:paraId="5BD373DD" w14:textId="77777777"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kern w:val="0"/>
          <w:sz w:val="24"/>
          <w:szCs w:val="24"/>
        </w:rPr>
        <w:t>特种设备包括其所用的材料、附属的安全附件、安全保护装置和与安全保护装置相关的设施。</w:t>
      </w:r>
    </w:p>
    <w:p w14:paraId="5A10D2D4" w14:textId="1D63C256"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第一百条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压力管道设计、安装、使用的安全监督管理办法由国务院另行制定。</w:t>
      </w:r>
    </w:p>
    <w:p w14:paraId="5274FE49" w14:textId="64740235" w:rsidR="00BE1658" w:rsidRPr="00BE1658" w:rsidRDefault="00BE1658" w:rsidP="00275FF4">
      <w:pPr>
        <w:widowControl/>
        <w:ind w:left="1687" w:hangingChars="700" w:hanging="1687"/>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t>第一百零一条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国务院特种设备安全监督管理部门可以授权省、自治区、直辖市特种设备安全监督管理部门负责本条例规定的特种设备行政许可工作，具体办法由国务院特种设备安全监督管理部门制定。</w:t>
      </w:r>
    </w:p>
    <w:p w14:paraId="6D4C063E" w14:textId="0F18444D" w:rsidR="00BE1658" w:rsidRPr="00BE1658" w:rsidRDefault="00BE1658" w:rsidP="00BE1658">
      <w:pPr>
        <w:widowControl/>
        <w:rPr>
          <w:rFonts w:ascii="Times New Roman" w:eastAsia="宋体" w:hAnsi="Times New Roman" w:cs="Times New Roman"/>
          <w:kern w:val="0"/>
          <w:sz w:val="24"/>
          <w:szCs w:val="24"/>
        </w:rPr>
      </w:pPr>
      <w:r w:rsidRPr="00BE1658">
        <w:rPr>
          <w:rFonts w:ascii="Times New Roman" w:eastAsia="宋体" w:hAnsi="Times New Roman" w:cs="Times New Roman"/>
          <w:b/>
          <w:bCs/>
          <w:kern w:val="0"/>
          <w:sz w:val="24"/>
          <w:szCs w:val="24"/>
        </w:rPr>
        <w:lastRenderedPageBreak/>
        <w:t>第一百零二条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特种设备行政许可、检验检测，应当按照国家有关规定收取费用。</w:t>
      </w:r>
    </w:p>
    <w:p w14:paraId="488D63DE" w14:textId="0C1EFDB1" w:rsidR="00BE1658" w:rsidRPr="00275FF4" w:rsidRDefault="00BE1658" w:rsidP="00275FF4">
      <w:pPr>
        <w:widowControl/>
        <w:rPr>
          <w:rFonts w:ascii="Times New Roman" w:eastAsia="宋体" w:hAnsi="Times New Roman" w:cs="Times New Roman" w:hint="eastAsia"/>
          <w:kern w:val="0"/>
          <w:sz w:val="24"/>
          <w:szCs w:val="24"/>
        </w:rPr>
      </w:pPr>
      <w:r w:rsidRPr="00BE1658">
        <w:rPr>
          <w:rFonts w:ascii="Times New Roman" w:eastAsia="宋体" w:hAnsi="Times New Roman" w:cs="Times New Roman"/>
          <w:b/>
          <w:bCs/>
          <w:kern w:val="0"/>
          <w:sz w:val="24"/>
          <w:szCs w:val="24"/>
        </w:rPr>
        <w:t>第一百零三条</w:t>
      </w:r>
      <w:r w:rsidRPr="00BE1658">
        <w:rPr>
          <w:rFonts w:ascii="Times New Roman" w:eastAsia="宋体" w:hAnsi="Times New Roman" w:cs="Times New Roman"/>
          <w:kern w:val="0"/>
          <w:sz w:val="24"/>
          <w:szCs w:val="24"/>
        </w:rPr>
        <w:t xml:space="preserve">  </w:t>
      </w:r>
      <w:r w:rsidRPr="00BE1658">
        <w:rPr>
          <w:rFonts w:ascii="Times New Roman" w:eastAsia="宋体" w:hAnsi="Times New Roman" w:cs="Times New Roman"/>
          <w:kern w:val="0"/>
          <w:sz w:val="24"/>
          <w:szCs w:val="24"/>
        </w:rPr>
        <w:t>本条例自</w:t>
      </w:r>
      <w:r w:rsidRPr="00BE1658">
        <w:rPr>
          <w:rFonts w:ascii="Times New Roman" w:eastAsia="宋体" w:hAnsi="Times New Roman" w:cs="Times New Roman"/>
          <w:kern w:val="0"/>
          <w:sz w:val="24"/>
          <w:szCs w:val="24"/>
        </w:rPr>
        <w:t>2003</w:t>
      </w:r>
      <w:r w:rsidRPr="00BE1658">
        <w:rPr>
          <w:rFonts w:ascii="Times New Roman" w:eastAsia="宋体" w:hAnsi="Times New Roman" w:cs="Times New Roman"/>
          <w:kern w:val="0"/>
          <w:sz w:val="24"/>
          <w:szCs w:val="24"/>
        </w:rPr>
        <w:t>年</w:t>
      </w:r>
      <w:r w:rsidRPr="00BE1658">
        <w:rPr>
          <w:rFonts w:ascii="Times New Roman" w:eastAsia="宋体" w:hAnsi="Times New Roman" w:cs="Times New Roman"/>
          <w:kern w:val="0"/>
          <w:sz w:val="24"/>
          <w:szCs w:val="24"/>
        </w:rPr>
        <w:t>6</w:t>
      </w:r>
      <w:r w:rsidRPr="00BE1658">
        <w:rPr>
          <w:rFonts w:ascii="Times New Roman" w:eastAsia="宋体" w:hAnsi="Times New Roman" w:cs="Times New Roman"/>
          <w:kern w:val="0"/>
          <w:sz w:val="24"/>
          <w:szCs w:val="24"/>
        </w:rPr>
        <w:t>月</w:t>
      </w:r>
      <w:r w:rsidRPr="00BE1658">
        <w:rPr>
          <w:rFonts w:ascii="Times New Roman" w:eastAsia="宋体" w:hAnsi="Times New Roman" w:cs="Times New Roman"/>
          <w:kern w:val="0"/>
          <w:sz w:val="24"/>
          <w:szCs w:val="24"/>
        </w:rPr>
        <w:t>1</w:t>
      </w:r>
      <w:r w:rsidRPr="00BE1658">
        <w:rPr>
          <w:rFonts w:ascii="Times New Roman" w:eastAsia="宋体" w:hAnsi="Times New Roman" w:cs="Times New Roman"/>
          <w:kern w:val="0"/>
          <w:sz w:val="24"/>
          <w:szCs w:val="24"/>
        </w:rPr>
        <w:t>日起施行。</w:t>
      </w:r>
      <w:r w:rsidRPr="00BE1658">
        <w:rPr>
          <w:rFonts w:ascii="Times New Roman" w:eastAsia="宋体" w:hAnsi="Times New Roman" w:cs="Times New Roman"/>
          <w:kern w:val="0"/>
          <w:sz w:val="24"/>
          <w:szCs w:val="24"/>
        </w:rPr>
        <w:t>1982</w:t>
      </w:r>
      <w:r w:rsidRPr="00BE1658">
        <w:rPr>
          <w:rFonts w:ascii="Times New Roman" w:eastAsia="宋体" w:hAnsi="Times New Roman" w:cs="Times New Roman"/>
          <w:kern w:val="0"/>
          <w:sz w:val="24"/>
          <w:szCs w:val="24"/>
        </w:rPr>
        <w:t>年</w:t>
      </w:r>
      <w:r w:rsidRPr="00BE1658">
        <w:rPr>
          <w:rFonts w:ascii="Times New Roman" w:eastAsia="宋体" w:hAnsi="Times New Roman" w:cs="Times New Roman"/>
          <w:kern w:val="0"/>
          <w:sz w:val="24"/>
          <w:szCs w:val="24"/>
        </w:rPr>
        <w:t>2</w:t>
      </w:r>
      <w:r w:rsidRPr="00BE1658">
        <w:rPr>
          <w:rFonts w:ascii="Times New Roman" w:eastAsia="宋体" w:hAnsi="Times New Roman" w:cs="Times New Roman"/>
          <w:kern w:val="0"/>
          <w:sz w:val="24"/>
          <w:szCs w:val="24"/>
        </w:rPr>
        <w:t>月</w:t>
      </w:r>
      <w:r w:rsidRPr="00BE1658">
        <w:rPr>
          <w:rFonts w:ascii="Times New Roman" w:eastAsia="宋体" w:hAnsi="Times New Roman" w:cs="Times New Roman"/>
          <w:kern w:val="0"/>
          <w:sz w:val="24"/>
          <w:szCs w:val="24"/>
        </w:rPr>
        <w:t>6</w:t>
      </w:r>
      <w:r w:rsidRPr="00BE1658">
        <w:rPr>
          <w:rFonts w:ascii="Times New Roman" w:eastAsia="宋体" w:hAnsi="Times New Roman" w:cs="Times New Roman"/>
          <w:kern w:val="0"/>
          <w:sz w:val="24"/>
          <w:szCs w:val="24"/>
        </w:rPr>
        <w:t>日国务院发布的《</w:t>
      </w:r>
      <w:hyperlink r:id="rId49" w:tgtFrame="_blank" w:history="1">
        <w:r w:rsidRPr="00BE1658">
          <w:rPr>
            <w:rFonts w:ascii="Times New Roman" w:eastAsia="宋体" w:hAnsi="Times New Roman" w:cs="Times New Roman"/>
            <w:kern w:val="0"/>
            <w:sz w:val="24"/>
            <w:szCs w:val="24"/>
          </w:rPr>
          <w:t>锅炉压力容器安全监察暂行条例</w:t>
        </w:r>
      </w:hyperlink>
      <w:r w:rsidRPr="00BE1658">
        <w:rPr>
          <w:rFonts w:ascii="Times New Roman" w:eastAsia="宋体" w:hAnsi="Times New Roman" w:cs="Times New Roman"/>
          <w:kern w:val="0"/>
          <w:sz w:val="24"/>
          <w:szCs w:val="24"/>
        </w:rPr>
        <w:t>》同时废止。</w:t>
      </w:r>
    </w:p>
    <w:sectPr w:rsidR="00BE1658" w:rsidRPr="00275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23"/>
    <w:rsid w:val="000143CE"/>
    <w:rsid w:val="00275FF4"/>
    <w:rsid w:val="00477C2A"/>
    <w:rsid w:val="008712B4"/>
    <w:rsid w:val="00A63473"/>
    <w:rsid w:val="00B7052E"/>
    <w:rsid w:val="00B949E9"/>
    <w:rsid w:val="00BE1658"/>
    <w:rsid w:val="00E5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6CD4"/>
  <w15:chartTrackingRefBased/>
  <w15:docId w15:val="{5EA90632-2F24-44F6-833B-7C92E6A1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E165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BE16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658"/>
    <w:rPr>
      <w:rFonts w:ascii="宋体" w:eastAsia="宋体" w:hAnsi="宋体" w:cs="宋体"/>
      <w:b/>
      <w:bCs/>
      <w:kern w:val="36"/>
      <w:sz w:val="48"/>
      <w:szCs w:val="48"/>
    </w:rPr>
  </w:style>
  <w:style w:type="character" w:customStyle="1" w:styleId="20">
    <w:name w:val="标题 2 字符"/>
    <w:basedOn w:val="a0"/>
    <w:link w:val="2"/>
    <w:uiPriority w:val="9"/>
    <w:rsid w:val="00BE1658"/>
    <w:rPr>
      <w:rFonts w:ascii="宋体" w:eastAsia="宋体" w:hAnsi="宋体" w:cs="宋体"/>
      <w:b/>
      <w:bCs/>
      <w:kern w:val="0"/>
      <w:sz w:val="36"/>
      <w:szCs w:val="36"/>
    </w:rPr>
  </w:style>
  <w:style w:type="character" w:styleId="a3">
    <w:name w:val="Hyperlink"/>
    <w:basedOn w:val="a0"/>
    <w:uiPriority w:val="99"/>
    <w:semiHidden/>
    <w:unhideWhenUsed/>
    <w:rsid w:val="00BE1658"/>
    <w:rPr>
      <w:color w:val="0000FF"/>
      <w:u w:val="single"/>
    </w:rPr>
  </w:style>
  <w:style w:type="character" w:customStyle="1" w:styleId="j-audio-text">
    <w:name w:val="j-audio-text"/>
    <w:basedOn w:val="a0"/>
    <w:rsid w:val="00BE1658"/>
  </w:style>
  <w:style w:type="character" w:customStyle="1" w:styleId="num">
    <w:name w:val="num"/>
    <w:basedOn w:val="a0"/>
    <w:rsid w:val="00BE1658"/>
  </w:style>
  <w:style w:type="character" w:customStyle="1" w:styleId="description">
    <w:name w:val="description"/>
    <w:basedOn w:val="a0"/>
    <w:rsid w:val="00BE1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63100">
      <w:bodyDiv w:val="1"/>
      <w:marLeft w:val="0"/>
      <w:marRight w:val="0"/>
      <w:marTop w:val="0"/>
      <w:marBottom w:val="0"/>
      <w:divBdr>
        <w:top w:val="none" w:sz="0" w:space="0" w:color="auto"/>
        <w:left w:val="none" w:sz="0" w:space="0" w:color="auto"/>
        <w:bottom w:val="none" w:sz="0" w:space="0" w:color="auto"/>
        <w:right w:val="none" w:sz="0" w:space="0" w:color="auto"/>
      </w:divBdr>
      <w:divsChild>
        <w:div w:id="1028726227">
          <w:marLeft w:val="0"/>
          <w:marRight w:val="0"/>
          <w:marTop w:val="0"/>
          <w:marBottom w:val="0"/>
          <w:divBdr>
            <w:top w:val="none" w:sz="0" w:space="0" w:color="auto"/>
            <w:left w:val="none" w:sz="0" w:space="0" w:color="auto"/>
            <w:bottom w:val="none" w:sz="0" w:space="0" w:color="auto"/>
            <w:right w:val="none" w:sz="0" w:space="0" w:color="auto"/>
          </w:divBdr>
        </w:div>
        <w:div w:id="1205169560">
          <w:marLeft w:val="0"/>
          <w:marRight w:val="0"/>
          <w:marTop w:val="0"/>
          <w:marBottom w:val="0"/>
          <w:divBdr>
            <w:top w:val="none" w:sz="0" w:space="0" w:color="auto"/>
            <w:left w:val="none" w:sz="0" w:space="0" w:color="auto"/>
            <w:bottom w:val="none" w:sz="0" w:space="0" w:color="auto"/>
            <w:right w:val="none" w:sz="0" w:space="0" w:color="auto"/>
          </w:divBdr>
        </w:div>
        <w:div w:id="154804674">
          <w:marLeft w:val="0"/>
          <w:marRight w:val="0"/>
          <w:marTop w:val="0"/>
          <w:marBottom w:val="0"/>
          <w:divBdr>
            <w:top w:val="none" w:sz="0" w:space="0" w:color="auto"/>
            <w:left w:val="none" w:sz="0" w:space="0" w:color="auto"/>
            <w:bottom w:val="none" w:sz="0" w:space="0" w:color="auto"/>
            <w:right w:val="none" w:sz="0" w:space="0" w:color="auto"/>
          </w:divBdr>
        </w:div>
        <w:div w:id="546651880">
          <w:marLeft w:val="0"/>
          <w:marRight w:val="0"/>
          <w:marTop w:val="0"/>
          <w:marBottom w:val="0"/>
          <w:divBdr>
            <w:top w:val="none" w:sz="0" w:space="0" w:color="auto"/>
            <w:left w:val="none" w:sz="0" w:space="0" w:color="auto"/>
            <w:bottom w:val="none" w:sz="0" w:space="0" w:color="auto"/>
            <w:right w:val="none" w:sz="0" w:space="0" w:color="auto"/>
          </w:divBdr>
          <w:divsChild>
            <w:div w:id="638455206">
              <w:marLeft w:val="0"/>
              <w:marRight w:val="0"/>
              <w:marTop w:val="0"/>
              <w:marBottom w:val="0"/>
              <w:divBdr>
                <w:top w:val="none" w:sz="0" w:space="0" w:color="auto"/>
                <w:left w:val="none" w:sz="0" w:space="0" w:color="auto"/>
                <w:bottom w:val="none" w:sz="0" w:space="0" w:color="auto"/>
                <w:right w:val="none" w:sz="0" w:space="0" w:color="auto"/>
              </w:divBdr>
            </w:div>
          </w:divsChild>
        </w:div>
        <w:div w:id="1911622651">
          <w:marLeft w:val="0"/>
          <w:marRight w:val="0"/>
          <w:marTop w:val="0"/>
          <w:marBottom w:val="0"/>
          <w:divBdr>
            <w:top w:val="none" w:sz="0" w:space="0" w:color="auto"/>
            <w:left w:val="none" w:sz="0" w:space="0" w:color="auto"/>
            <w:bottom w:val="none" w:sz="0" w:space="0" w:color="auto"/>
            <w:right w:val="none" w:sz="0" w:space="0" w:color="auto"/>
          </w:divBdr>
        </w:div>
        <w:div w:id="642585676">
          <w:marLeft w:val="0"/>
          <w:marRight w:val="0"/>
          <w:marTop w:val="0"/>
          <w:marBottom w:val="0"/>
          <w:divBdr>
            <w:top w:val="none" w:sz="0" w:space="0" w:color="auto"/>
            <w:left w:val="none" w:sz="0" w:space="0" w:color="auto"/>
            <w:bottom w:val="none" w:sz="0" w:space="0" w:color="auto"/>
            <w:right w:val="none" w:sz="0" w:space="0" w:color="auto"/>
          </w:divBdr>
        </w:div>
        <w:div w:id="832337864">
          <w:marLeft w:val="0"/>
          <w:marRight w:val="0"/>
          <w:marTop w:val="0"/>
          <w:marBottom w:val="0"/>
          <w:divBdr>
            <w:top w:val="none" w:sz="0" w:space="0" w:color="auto"/>
            <w:left w:val="none" w:sz="0" w:space="0" w:color="auto"/>
            <w:bottom w:val="none" w:sz="0" w:space="0" w:color="auto"/>
            <w:right w:val="none" w:sz="0" w:space="0" w:color="auto"/>
          </w:divBdr>
        </w:div>
        <w:div w:id="1619798643">
          <w:marLeft w:val="0"/>
          <w:marRight w:val="0"/>
          <w:marTop w:val="0"/>
          <w:marBottom w:val="0"/>
          <w:divBdr>
            <w:top w:val="none" w:sz="0" w:space="0" w:color="auto"/>
            <w:left w:val="none" w:sz="0" w:space="0" w:color="auto"/>
            <w:bottom w:val="none" w:sz="0" w:space="0" w:color="auto"/>
            <w:right w:val="none" w:sz="0" w:space="0" w:color="auto"/>
          </w:divBdr>
        </w:div>
        <w:div w:id="16778107">
          <w:marLeft w:val="0"/>
          <w:marRight w:val="0"/>
          <w:marTop w:val="0"/>
          <w:marBottom w:val="0"/>
          <w:divBdr>
            <w:top w:val="none" w:sz="0" w:space="0" w:color="auto"/>
            <w:left w:val="none" w:sz="0" w:space="0" w:color="auto"/>
            <w:bottom w:val="none" w:sz="0" w:space="0" w:color="auto"/>
            <w:right w:val="none" w:sz="0" w:space="0" w:color="auto"/>
          </w:divBdr>
        </w:div>
        <w:div w:id="256443335">
          <w:marLeft w:val="0"/>
          <w:marRight w:val="0"/>
          <w:marTop w:val="0"/>
          <w:marBottom w:val="0"/>
          <w:divBdr>
            <w:top w:val="none" w:sz="0" w:space="0" w:color="auto"/>
            <w:left w:val="none" w:sz="0" w:space="0" w:color="auto"/>
            <w:bottom w:val="none" w:sz="0" w:space="0" w:color="auto"/>
            <w:right w:val="none" w:sz="0" w:space="0" w:color="auto"/>
          </w:divBdr>
        </w:div>
        <w:div w:id="1621570942">
          <w:marLeft w:val="0"/>
          <w:marRight w:val="0"/>
          <w:marTop w:val="0"/>
          <w:marBottom w:val="0"/>
          <w:divBdr>
            <w:top w:val="none" w:sz="0" w:space="0" w:color="auto"/>
            <w:left w:val="none" w:sz="0" w:space="0" w:color="auto"/>
            <w:bottom w:val="none" w:sz="0" w:space="0" w:color="auto"/>
            <w:right w:val="none" w:sz="0" w:space="0" w:color="auto"/>
          </w:divBdr>
        </w:div>
        <w:div w:id="785584228">
          <w:marLeft w:val="0"/>
          <w:marRight w:val="0"/>
          <w:marTop w:val="0"/>
          <w:marBottom w:val="0"/>
          <w:divBdr>
            <w:top w:val="none" w:sz="0" w:space="0" w:color="auto"/>
            <w:left w:val="none" w:sz="0" w:space="0" w:color="auto"/>
            <w:bottom w:val="none" w:sz="0" w:space="0" w:color="auto"/>
            <w:right w:val="none" w:sz="0" w:space="0" w:color="auto"/>
          </w:divBdr>
        </w:div>
        <w:div w:id="1470049788">
          <w:marLeft w:val="0"/>
          <w:marRight w:val="0"/>
          <w:marTop w:val="0"/>
          <w:marBottom w:val="0"/>
          <w:divBdr>
            <w:top w:val="none" w:sz="0" w:space="0" w:color="auto"/>
            <w:left w:val="none" w:sz="0" w:space="0" w:color="auto"/>
            <w:bottom w:val="none" w:sz="0" w:space="0" w:color="auto"/>
            <w:right w:val="none" w:sz="0" w:space="0" w:color="auto"/>
          </w:divBdr>
        </w:div>
        <w:div w:id="949169747">
          <w:marLeft w:val="0"/>
          <w:marRight w:val="0"/>
          <w:marTop w:val="0"/>
          <w:marBottom w:val="0"/>
          <w:divBdr>
            <w:top w:val="none" w:sz="0" w:space="0" w:color="auto"/>
            <w:left w:val="none" w:sz="0" w:space="0" w:color="auto"/>
            <w:bottom w:val="none" w:sz="0" w:space="0" w:color="auto"/>
            <w:right w:val="none" w:sz="0" w:space="0" w:color="auto"/>
          </w:divBdr>
        </w:div>
        <w:div w:id="1032993176">
          <w:marLeft w:val="0"/>
          <w:marRight w:val="0"/>
          <w:marTop w:val="0"/>
          <w:marBottom w:val="0"/>
          <w:divBdr>
            <w:top w:val="none" w:sz="0" w:space="0" w:color="auto"/>
            <w:left w:val="none" w:sz="0" w:space="0" w:color="auto"/>
            <w:bottom w:val="none" w:sz="0" w:space="0" w:color="auto"/>
            <w:right w:val="none" w:sz="0" w:space="0" w:color="auto"/>
          </w:divBdr>
        </w:div>
        <w:div w:id="223757107">
          <w:marLeft w:val="0"/>
          <w:marRight w:val="0"/>
          <w:marTop w:val="0"/>
          <w:marBottom w:val="0"/>
          <w:divBdr>
            <w:top w:val="none" w:sz="0" w:space="0" w:color="auto"/>
            <w:left w:val="none" w:sz="0" w:space="0" w:color="auto"/>
            <w:bottom w:val="none" w:sz="0" w:space="0" w:color="auto"/>
            <w:right w:val="none" w:sz="0" w:space="0" w:color="auto"/>
          </w:divBdr>
        </w:div>
        <w:div w:id="319773663">
          <w:marLeft w:val="0"/>
          <w:marRight w:val="0"/>
          <w:marTop w:val="0"/>
          <w:marBottom w:val="0"/>
          <w:divBdr>
            <w:top w:val="none" w:sz="0" w:space="0" w:color="auto"/>
            <w:left w:val="none" w:sz="0" w:space="0" w:color="auto"/>
            <w:bottom w:val="none" w:sz="0" w:space="0" w:color="auto"/>
            <w:right w:val="none" w:sz="0" w:space="0" w:color="auto"/>
          </w:divBdr>
        </w:div>
        <w:div w:id="303900136">
          <w:marLeft w:val="0"/>
          <w:marRight w:val="0"/>
          <w:marTop w:val="0"/>
          <w:marBottom w:val="0"/>
          <w:divBdr>
            <w:top w:val="none" w:sz="0" w:space="0" w:color="auto"/>
            <w:left w:val="none" w:sz="0" w:space="0" w:color="auto"/>
            <w:bottom w:val="none" w:sz="0" w:space="0" w:color="auto"/>
            <w:right w:val="none" w:sz="0" w:space="0" w:color="auto"/>
          </w:divBdr>
        </w:div>
        <w:div w:id="1380086118">
          <w:marLeft w:val="0"/>
          <w:marRight w:val="0"/>
          <w:marTop w:val="0"/>
          <w:marBottom w:val="0"/>
          <w:divBdr>
            <w:top w:val="none" w:sz="0" w:space="0" w:color="auto"/>
            <w:left w:val="none" w:sz="0" w:space="0" w:color="auto"/>
            <w:bottom w:val="none" w:sz="0" w:space="0" w:color="auto"/>
            <w:right w:val="none" w:sz="0" w:space="0" w:color="auto"/>
          </w:divBdr>
        </w:div>
        <w:div w:id="236549572">
          <w:marLeft w:val="0"/>
          <w:marRight w:val="0"/>
          <w:marTop w:val="0"/>
          <w:marBottom w:val="0"/>
          <w:divBdr>
            <w:top w:val="none" w:sz="0" w:space="0" w:color="auto"/>
            <w:left w:val="none" w:sz="0" w:space="0" w:color="auto"/>
            <w:bottom w:val="none" w:sz="0" w:space="0" w:color="auto"/>
            <w:right w:val="none" w:sz="0" w:space="0" w:color="auto"/>
          </w:divBdr>
        </w:div>
        <w:div w:id="337201332">
          <w:marLeft w:val="0"/>
          <w:marRight w:val="0"/>
          <w:marTop w:val="0"/>
          <w:marBottom w:val="0"/>
          <w:divBdr>
            <w:top w:val="none" w:sz="0" w:space="0" w:color="auto"/>
            <w:left w:val="none" w:sz="0" w:space="0" w:color="auto"/>
            <w:bottom w:val="none" w:sz="0" w:space="0" w:color="auto"/>
            <w:right w:val="none" w:sz="0" w:space="0" w:color="auto"/>
          </w:divBdr>
        </w:div>
        <w:div w:id="1331250579">
          <w:marLeft w:val="0"/>
          <w:marRight w:val="0"/>
          <w:marTop w:val="0"/>
          <w:marBottom w:val="0"/>
          <w:divBdr>
            <w:top w:val="none" w:sz="0" w:space="0" w:color="auto"/>
            <w:left w:val="none" w:sz="0" w:space="0" w:color="auto"/>
            <w:bottom w:val="none" w:sz="0" w:space="0" w:color="auto"/>
            <w:right w:val="none" w:sz="0" w:space="0" w:color="auto"/>
          </w:divBdr>
        </w:div>
        <w:div w:id="816413065">
          <w:marLeft w:val="0"/>
          <w:marRight w:val="0"/>
          <w:marTop w:val="0"/>
          <w:marBottom w:val="0"/>
          <w:divBdr>
            <w:top w:val="none" w:sz="0" w:space="0" w:color="auto"/>
            <w:left w:val="none" w:sz="0" w:space="0" w:color="auto"/>
            <w:bottom w:val="none" w:sz="0" w:space="0" w:color="auto"/>
            <w:right w:val="none" w:sz="0" w:space="0" w:color="auto"/>
          </w:divBdr>
        </w:div>
        <w:div w:id="950282130">
          <w:marLeft w:val="0"/>
          <w:marRight w:val="0"/>
          <w:marTop w:val="0"/>
          <w:marBottom w:val="0"/>
          <w:divBdr>
            <w:top w:val="none" w:sz="0" w:space="0" w:color="auto"/>
            <w:left w:val="none" w:sz="0" w:space="0" w:color="auto"/>
            <w:bottom w:val="none" w:sz="0" w:space="0" w:color="auto"/>
            <w:right w:val="none" w:sz="0" w:space="0" w:color="auto"/>
          </w:divBdr>
        </w:div>
        <w:div w:id="42558909">
          <w:marLeft w:val="0"/>
          <w:marRight w:val="0"/>
          <w:marTop w:val="0"/>
          <w:marBottom w:val="0"/>
          <w:divBdr>
            <w:top w:val="none" w:sz="0" w:space="0" w:color="auto"/>
            <w:left w:val="none" w:sz="0" w:space="0" w:color="auto"/>
            <w:bottom w:val="none" w:sz="0" w:space="0" w:color="auto"/>
            <w:right w:val="none" w:sz="0" w:space="0" w:color="auto"/>
          </w:divBdr>
          <w:divsChild>
            <w:div w:id="297876971">
              <w:marLeft w:val="0"/>
              <w:marRight w:val="0"/>
              <w:marTop w:val="0"/>
              <w:marBottom w:val="0"/>
              <w:divBdr>
                <w:top w:val="none" w:sz="0" w:space="0" w:color="auto"/>
                <w:left w:val="none" w:sz="0" w:space="0" w:color="auto"/>
                <w:bottom w:val="none" w:sz="0" w:space="0" w:color="auto"/>
                <w:right w:val="none" w:sz="0" w:space="0" w:color="auto"/>
              </w:divBdr>
            </w:div>
          </w:divsChild>
        </w:div>
        <w:div w:id="868641157">
          <w:marLeft w:val="0"/>
          <w:marRight w:val="0"/>
          <w:marTop w:val="0"/>
          <w:marBottom w:val="0"/>
          <w:divBdr>
            <w:top w:val="none" w:sz="0" w:space="0" w:color="auto"/>
            <w:left w:val="none" w:sz="0" w:space="0" w:color="auto"/>
            <w:bottom w:val="none" w:sz="0" w:space="0" w:color="auto"/>
            <w:right w:val="none" w:sz="0" w:space="0" w:color="auto"/>
          </w:divBdr>
        </w:div>
        <w:div w:id="792022191">
          <w:marLeft w:val="0"/>
          <w:marRight w:val="0"/>
          <w:marTop w:val="0"/>
          <w:marBottom w:val="0"/>
          <w:divBdr>
            <w:top w:val="none" w:sz="0" w:space="0" w:color="auto"/>
            <w:left w:val="none" w:sz="0" w:space="0" w:color="auto"/>
            <w:bottom w:val="none" w:sz="0" w:space="0" w:color="auto"/>
            <w:right w:val="none" w:sz="0" w:space="0" w:color="auto"/>
          </w:divBdr>
        </w:div>
        <w:div w:id="52390704">
          <w:marLeft w:val="0"/>
          <w:marRight w:val="0"/>
          <w:marTop w:val="0"/>
          <w:marBottom w:val="0"/>
          <w:divBdr>
            <w:top w:val="none" w:sz="0" w:space="0" w:color="auto"/>
            <w:left w:val="none" w:sz="0" w:space="0" w:color="auto"/>
            <w:bottom w:val="none" w:sz="0" w:space="0" w:color="auto"/>
            <w:right w:val="none" w:sz="0" w:space="0" w:color="auto"/>
          </w:divBdr>
        </w:div>
        <w:div w:id="652946702">
          <w:marLeft w:val="0"/>
          <w:marRight w:val="0"/>
          <w:marTop w:val="0"/>
          <w:marBottom w:val="0"/>
          <w:divBdr>
            <w:top w:val="none" w:sz="0" w:space="0" w:color="auto"/>
            <w:left w:val="none" w:sz="0" w:space="0" w:color="auto"/>
            <w:bottom w:val="none" w:sz="0" w:space="0" w:color="auto"/>
            <w:right w:val="none" w:sz="0" w:space="0" w:color="auto"/>
          </w:divBdr>
        </w:div>
        <w:div w:id="251859163">
          <w:marLeft w:val="0"/>
          <w:marRight w:val="0"/>
          <w:marTop w:val="0"/>
          <w:marBottom w:val="0"/>
          <w:divBdr>
            <w:top w:val="none" w:sz="0" w:space="0" w:color="auto"/>
            <w:left w:val="none" w:sz="0" w:space="0" w:color="auto"/>
            <w:bottom w:val="none" w:sz="0" w:space="0" w:color="auto"/>
            <w:right w:val="none" w:sz="0" w:space="0" w:color="auto"/>
          </w:divBdr>
        </w:div>
        <w:div w:id="890114768">
          <w:marLeft w:val="0"/>
          <w:marRight w:val="0"/>
          <w:marTop w:val="0"/>
          <w:marBottom w:val="0"/>
          <w:divBdr>
            <w:top w:val="none" w:sz="0" w:space="0" w:color="auto"/>
            <w:left w:val="none" w:sz="0" w:space="0" w:color="auto"/>
            <w:bottom w:val="none" w:sz="0" w:space="0" w:color="auto"/>
            <w:right w:val="none" w:sz="0" w:space="0" w:color="auto"/>
          </w:divBdr>
        </w:div>
        <w:div w:id="1016275792">
          <w:marLeft w:val="0"/>
          <w:marRight w:val="0"/>
          <w:marTop w:val="0"/>
          <w:marBottom w:val="0"/>
          <w:divBdr>
            <w:top w:val="none" w:sz="0" w:space="0" w:color="auto"/>
            <w:left w:val="none" w:sz="0" w:space="0" w:color="auto"/>
            <w:bottom w:val="none" w:sz="0" w:space="0" w:color="auto"/>
            <w:right w:val="none" w:sz="0" w:space="0" w:color="auto"/>
          </w:divBdr>
        </w:div>
        <w:div w:id="983394433">
          <w:marLeft w:val="0"/>
          <w:marRight w:val="0"/>
          <w:marTop w:val="0"/>
          <w:marBottom w:val="0"/>
          <w:divBdr>
            <w:top w:val="none" w:sz="0" w:space="0" w:color="auto"/>
            <w:left w:val="none" w:sz="0" w:space="0" w:color="auto"/>
            <w:bottom w:val="none" w:sz="0" w:space="0" w:color="auto"/>
            <w:right w:val="none" w:sz="0" w:space="0" w:color="auto"/>
          </w:divBdr>
        </w:div>
        <w:div w:id="875587114">
          <w:marLeft w:val="0"/>
          <w:marRight w:val="0"/>
          <w:marTop w:val="0"/>
          <w:marBottom w:val="0"/>
          <w:divBdr>
            <w:top w:val="none" w:sz="0" w:space="0" w:color="auto"/>
            <w:left w:val="none" w:sz="0" w:space="0" w:color="auto"/>
            <w:bottom w:val="none" w:sz="0" w:space="0" w:color="auto"/>
            <w:right w:val="none" w:sz="0" w:space="0" w:color="auto"/>
          </w:divBdr>
        </w:div>
        <w:div w:id="2062249429">
          <w:marLeft w:val="0"/>
          <w:marRight w:val="0"/>
          <w:marTop w:val="0"/>
          <w:marBottom w:val="0"/>
          <w:divBdr>
            <w:top w:val="none" w:sz="0" w:space="0" w:color="auto"/>
            <w:left w:val="none" w:sz="0" w:space="0" w:color="auto"/>
            <w:bottom w:val="none" w:sz="0" w:space="0" w:color="auto"/>
            <w:right w:val="none" w:sz="0" w:space="0" w:color="auto"/>
          </w:divBdr>
        </w:div>
        <w:div w:id="560100245">
          <w:marLeft w:val="0"/>
          <w:marRight w:val="0"/>
          <w:marTop w:val="0"/>
          <w:marBottom w:val="0"/>
          <w:divBdr>
            <w:top w:val="none" w:sz="0" w:space="0" w:color="auto"/>
            <w:left w:val="none" w:sz="0" w:space="0" w:color="auto"/>
            <w:bottom w:val="none" w:sz="0" w:space="0" w:color="auto"/>
            <w:right w:val="none" w:sz="0" w:space="0" w:color="auto"/>
          </w:divBdr>
        </w:div>
        <w:div w:id="1159342684">
          <w:marLeft w:val="0"/>
          <w:marRight w:val="0"/>
          <w:marTop w:val="0"/>
          <w:marBottom w:val="0"/>
          <w:divBdr>
            <w:top w:val="none" w:sz="0" w:space="0" w:color="auto"/>
            <w:left w:val="none" w:sz="0" w:space="0" w:color="auto"/>
            <w:bottom w:val="none" w:sz="0" w:space="0" w:color="auto"/>
            <w:right w:val="none" w:sz="0" w:space="0" w:color="auto"/>
          </w:divBdr>
        </w:div>
        <w:div w:id="688677121">
          <w:marLeft w:val="0"/>
          <w:marRight w:val="0"/>
          <w:marTop w:val="0"/>
          <w:marBottom w:val="0"/>
          <w:divBdr>
            <w:top w:val="none" w:sz="0" w:space="0" w:color="auto"/>
            <w:left w:val="none" w:sz="0" w:space="0" w:color="auto"/>
            <w:bottom w:val="none" w:sz="0" w:space="0" w:color="auto"/>
            <w:right w:val="none" w:sz="0" w:space="0" w:color="auto"/>
          </w:divBdr>
        </w:div>
        <w:div w:id="2043894206">
          <w:marLeft w:val="0"/>
          <w:marRight w:val="0"/>
          <w:marTop w:val="0"/>
          <w:marBottom w:val="0"/>
          <w:divBdr>
            <w:top w:val="none" w:sz="0" w:space="0" w:color="auto"/>
            <w:left w:val="none" w:sz="0" w:space="0" w:color="auto"/>
            <w:bottom w:val="none" w:sz="0" w:space="0" w:color="auto"/>
            <w:right w:val="none" w:sz="0" w:space="0" w:color="auto"/>
          </w:divBdr>
        </w:div>
        <w:div w:id="1824614114">
          <w:marLeft w:val="0"/>
          <w:marRight w:val="0"/>
          <w:marTop w:val="0"/>
          <w:marBottom w:val="0"/>
          <w:divBdr>
            <w:top w:val="none" w:sz="0" w:space="0" w:color="auto"/>
            <w:left w:val="none" w:sz="0" w:space="0" w:color="auto"/>
            <w:bottom w:val="none" w:sz="0" w:space="0" w:color="auto"/>
            <w:right w:val="none" w:sz="0" w:space="0" w:color="auto"/>
          </w:divBdr>
        </w:div>
        <w:div w:id="196087410">
          <w:marLeft w:val="0"/>
          <w:marRight w:val="0"/>
          <w:marTop w:val="0"/>
          <w:marBottom w:val="0"/>
          <w:divBdr>
            <w:top w:val="none" w:sz="0" w:space="0" w:color="auto"/>
            <w:left w:val="none" w:sz="0" w:space="0" w:color="auto"/>
            <w:bottom w:val="none" w:sz="0" w:space="0" w:color="auto"/>
            <w:right w:val="none" w:sz="0" w:space="0" w:color="auto"/>
          </w:divBdr>
        </w:div>
        <w:div w:id="739404710">
          <w:marLeft w:val="0"/>
          <w:marRight w:val="0"/>
          <w:marTop w:val="0"/>
          <w:marBottom w:val="0"/>
          <w:divBdr>
            <w:top w:val="none" w:sz="0" w:space="0" w:color="auto"/>
            <w:left w:val="none" w:sz="0" w:space="0" w:color="auto"/>
            <w:bottom w:val="none" w:sz="0" w:space="0" w:color="auto"/>
            <w:right w:val="none" w:sz="0" w:space="0" w:color="auto"/>
          </w:divBdr>
        </w:div>
        <w:div w:id="1439250296">
          <w:marLeft w:val="0"/>
          <w:marRight w:val="0"/>
          <w:marTop w:val="0"/>
          <w:marBottom w:val="0"/>
          <w:divBdr>
            <w:top w:val="none" w:sz="0" w:space="0" w:color="auto"/>
            <w:left w:val="none" w:sz="0" w:space="0" w:color="auto"/>
            <w:bottom w:val="none" w:sz="0" w:space="0" w:color="auto"/>
            <w:right w:val="none" w:sz="0" w:space="0" w:color="auto"/>
          </w:divBdr>
        </w:div>
        <w:div w:id="135147918">
          <w:marLeft w:val="0"/>
          <w:marRight w:val="0"/>
          <w:marTop w:val="0"/>
          <w:marBottom w:val="0"/>
          <w:divBdr>
            <w:top w:val="none" w:sz="0" w:space="0" w:color="auto"/>
            <w:left w:val="none" w:sz="0" w:space="0" w:color="auto"/>
            <w:bottom w:val="none" w:sz="0" w:space="0" w:color="auto"/>
            <w:right w:val="none" w:sz="0" w:space="0" w:color="auto"/>
          </w:divBdr>
        </w:div>
        <w:div w:id="858858219">
          <w:marLeft w:val="0"/>
          <w:marRight w:val="0"/>
          <w:marTop w:val="0"/>
          <w:marBottom w:val="0"/>
          <w:divBdr>
            <w:top w:val="none" w:sz="0" w:space="0" w:color="auto"/>
            <w:left w:val="none" w:sz="0" w:space="0" w:color="auto"/>
            <w:bottom w:val="none" w:sz="0" w:space="0" w:color="auto"/>
            <w:right w:val="none" w:sz="0" w:space="0" w:color="auto"/>
          </w:divBdr>
        </w:div>
        <w:div w:id="735250609">
          <w:marLeft w:val="0"/>
          <w:marRight w:val="0"/>
          <w:marTop w:val="0"/>
          <w:marBottom w:val="0"/>
          <w:divBdr>
            <w:top w:val="none" w:sz="0" w:space="0" w:color="auto"/>
            <w:left w:val="none" w:sz="0" w:space="0" w:color="auto"/>
            <w:bottom w:val="none" w:sz="0" w:space="0" w:color="auto"/>
            <w:right w:val="none" w:sz="0" w:space="0" w:color="auto"/>
          </w:divBdr>
        </w:div>
        <w:div w:id="1761289554">
          <w:marLeft w:val="0"/>
          <w:marRight w:val="0"/>
          <w:marTop w:val="0"/>
          <w:marBottom w:val="0"/>
          <w:divBdr>
            <w:top w:val="none" w:sz="0" w:space="0" w:color="auto"/>
            <w:left w:val="none" w:sz="0" w:space="0" w:color="auto"/>
            <w:bottom w:val="none" w:sz="0" w:space="0" w:color="auto"/>
            <w:right w:val="none" w:sz="0" w:space="0" w:color="auto"/>
          </w:divBdr>
        </w:div>
        <w:div w:id="1210071561">
          <w:marLeft w:val="0"/>
          <w:marRight w:val="0"/>
          <w:marTop w:val="0"/>
          <w:marBottom w:val="0"/>
          <w:divBdr>
            <w:top w:val="none" w:sz="0" w:space="0" w:color="auto"/>
            <w:left w:val="none" w:sz="0" w:space="0" w:color="auto"/>
            <w:bottom w:val="none" w:sz="0" w:space="0" w:color="auto"/>
            <w:right w:val="none" w:sz="0" w:space="0" w:color="auto"/>
          </w:divBdr>
        </w:div>
        <w:div w:id="2096826058">
          <w:marLeft w:val="0"/>
          <w:marRight w:val="0"/>
          <w:marTop w:val="0"/>
          <w:marBottom w:val="0"/>
          <w:divBdr>
            <w:top w:val="none" w:sz="0" w:space="0" w:color="auto"/>
            <w:left w:val="none" w:sz="0" w:space="0" w:color="auto"/>
            <w:bottom w:val="none" w:sz="0" w:space="0" w:color="auto"/>
            <w:right w:val="none" w:sz="0" w:space="0" w:color="auto"/>
          </w:divBdr>
        </w:div>
        <w:div w:id="1970236811">
          <w:marLeft w:val="0"/>
          <w:marRight w:val="0"/>
          <w:marTop w:val="0"/>
          <w:marBottom w:val="0"/>
          <w:divBdr>
            <w:top w:val="none" w:sz="0" w:space="0" w:color="auto"/>
            <w:left w:val="none" w:sz="0" w:space="0" w:color="auto"/>
            <w:bottom w:val="none" w:sz="0" w:space="0" w:color="auto"/>
            <w:right w:val="none" w:sz="0" w:space="0" w:color="auto"/>
          </w:divBdr>
        </w:div>
        <w:div w:id="375546974">
          <w:marLeft w:val="0"/>
          <w:marRight w:val="0"/>
          <w:marTop w:val="0"/>
          <w:marBottom w:val="0"/>
          <w:divBdr>
            <w:top w:val="none" w:sz="0" w:space="0" w:color="auto"/>
            <w:left w:val="none" w:sz="0" w:space="0" w:color="auto"/>
            <w:bottom w:val="none" w:sz="0" w:space="0" w:color="auto"/>
            <w:right w:val="none" w:sz="0" w:space="0" w:color="auto"/>
          </w:divBdr>
        </w:div>
        <w:div w:id="17004831">
          <w:marLeft w:val="0"/>
          <w:marRight w:val="0"/>
          <w:marTop w:val="0"/>
          <w:marBottom w:val="0"/>
          <w:divBdr>
            <w:top w:val="none" w:sz="0" w:space="0" w:color="auto"/>
            <w:left w:val="none" w:sz="0" w:space="0" w:color="auto"/>
            <w:bottom w:val="none" w:sz="0" w:space="0" w:color="auto"/>
            <w:right w:val="none" w:sz="0" w:space="0" w:color="auto"/>
          </w:divBdr>
        </w:div>
        <w:div w:id="1136292676">
          <w:marLeft w:val="0"/>
          <w:marRight w:val="0"/>
          <w:marTop w:val="0"/>
          <w:marBottom w:val="0"/>
          <w:divBdr>
            <w:top w:val="none" w:sz="0" w:space="0" w:color="auto"/>
            <w:left w:val="none" w:sz="0" w:space="0" w:color="auto"/>
            <w:bottom w:val="none" w:sz="0" w:space="0" w:color="auto"/>
            <w:right w:val="none" w:sz="0" w:space="0" w:color="auto"/>
          </w:divBdr>
        </w:div>
        <w:div w:id="376777005">
          <w:marLeft w:val="0"/>
          <w:marRight w:val="0"/>
          <w:marTop w:val="0"/>
          <w:marBottom w:val="0"/>
          <w:divBdr>
            <w:top w:val="none" w:sz="0" w:space="0" w:color="auto"/>
            <w:left w:val="none" w:sz="0" w:space="0" w:color="auto"/>
            <w:bottom w:val="none" w:sz="0" w:space="0" w:color="auto"/>
            <w:right w:val="none" w:sz="0" w:space="0" w:color="auto"/>
          </w:divBdr>
        </w:div>
        <w:div w:id="661662388">
          <w:marLeft w:val="0"/>
          <w:marRight w:val="0"/>
          <w:marTop w:val="0"/>
          <w:marBottom w:val="0"/>
          <w:divBdr>
            <w:top w:val="none" w:sz="0" w:space="0" w:color="auto"/>
            <w:left w:val="none" w:sz="0" w:space="0" w:color="auto"/>
            <w:bottom w:val="none" w:sz="0" w:space="0" w:color="auto"/>
            <w:right w:val="none" w:sz="0" w:space="0" w:color="auto"/>
          </w:divBdr>
        </w:div>
        <w:div w:id="1373110321">
          <w:marLeft w:val="0"/>
          <w:marRight w:val="0"/>
          <w:marTop w:val="0"/>
          <w:marBottom w:val="0"/>
          <w:divBdr>
            <w:top w:val="none" w:sz="0" w:space="0" w:color="auto"/>
            <w:left w:val="none" w:sz="0" w:space="0" w:color="auto"/>
            <w:bottom w:val="none" w:sz="0" w:space="0" w:color="auto"/>
            <w:right w:val="none" w:sz="0" w:space="0" w:color="auto"/>
          </w:divBdr>
        </w:div>
        <w:div w:id="1816994033">
          <w:marLeft w:val="0"/>
          <w:marRight w:val="0"/>
          <w:marTop w:val="0"/>
          <w:marBottom w:val="0"/>
          <w:divBdr>
            <w:top w:val="none" w:sz="0" w:space="0" w:color="auto"/>
            <w:left w:val="none" w:sz="0" w:space="0" w:color="auto"/>
            <w:bottom w:val="none" w:sz="0" w:space="0" w:color="auto"/>
            <w:right w:val="none" w:sz="0" w:space="0" w:color="auto"/>
          </w:divBdr>
        </w:div>
        <w:div w:id="1393966159">
          <w:marLeft w:val="0"/>
          <w:marRight w:val="0"/>
          <w:marTop w:val="0"/>
          <w:marBottom w:val="0"/>
          <w:divBdr>
            <w:top w:val="none" w:sz="0" w:space="0" w:color="auto"/>
            <w:left w:val="none" w:sz="0" w:space="0" w:color="auto"/>
            <w:bottom w:val="none" w:sz="0" w:space="0" w:color="auto"/>
            <w:right w:val="none" w:sz="0" w:space="0" w:color="auto"/>
          </w:divBdr>
        </w:div>
        <w:div w:id="963077538">
          <w:marLeft w:val="0"/>
          <w:marRight w:val="0"/>
          <w:marTop w:val="0"/>
          <w:marBottom w:val="0"/>
          <w:divBdr>
            <w:top w:val="none" w:sz="0" w:space="0" w:color="auto"/>
            <w:left w:val="none" w:sz="0" w:space="0" w:color="auto"/>
            <w:bottom w:val="none" w:sz="0" w:space="0" w:color="auto"/>
            <w:right w:val="none" w:sz="0" w:space="0" w:color="auto"/>
          </w:divBdr>
        </w:div>
        <w:div w:id="271205670">
          <w:marLeft w:val="0"/>
          <w:marRight w:val="0"/>
          <w:marTop w:val="0"/>
          <w:marBottom w:val="0"/>
          <w:divBdr>
            <w:top w:val="none" w:sz="0" w:space="0" w:color="auto"/>
            <w:left w:val="none" w:sz="0" w:space="0" w:color="auto"/>
            <w:bottom w:val="none" w:sz="0" w:space="0" w:color="auto"/>
            <w:right w:val="none" w:sz="0" w:space="0" w:color="auto"/>
          </w:divBdr>
        </w:div>
        <w:div w:id="1328679232">
          <w:marLeft w:val="0"/>
          <w:marRight w:val="0"/>
          <w:marTop w:val="0"/>
          <w:marBottom w:val="0"/>
          <w:divBdr>
            <w:top w:val="none" w:sz="0" w:space="0" w:color="auto"/>
            <w:left w:val="none" w:sz="0" w:space="0" w:color="auto"/>
            <w:bottom w:val="none" w:sz="0" w:space="0" w:color="auto"/>
            <w:right w:val="none" w:sz="0" w:space="0" w:color="auto"/>
          </w:divBdr>
        </w:div>
        <w:div w:id="2019035628">
          <w:marLeft w:val="0"/>
          <w:marRight w:val="0"/>
          <w:marTop w:val="0"/>
          <w:marBottom w:val="0"/>
          <w:divBdr>
            <w:top w:val="none" w:sz="0" w:space="0" w:color="auto"/>
            <w:left w:val="none" w:sz="0" w:space="0" w:color="auto"/>
            <w:bottom w:val="none" w:sz="0" w:space="0" w:color="auto"/>
            <w:right w:val="none" w:sz="0" w:space="0" w:color="auto"/>
          </w:divBdr>
        </w:div>
        <w:div w:id="568033018">
          <w:marLeft w:val="0"/>
          <w:marRight w:val="0"/>
          <w:marTop w:val="0"/>
          <w:marBottom w:val="0"/>
          <w:divBdr>
            <w:top w:val="none" w:sz="0" w:space="0" w:color="auto"/>
            <w:left w:val="none" w:sz="0" w:space="0" w:color="auto"/>
            <w:bottom w:val="none" w:sz="0" w:space="0" w:color="auto"/>
            <w:right w:val="none" w:sz="0" w:space="0" w:color="auto"/>
          </w:divBdr>
        </w:div>
        <w:div w:id="1807579343">
          <w:marLeft w:val="0"/>
          <w:marRight w:val="0"/>
          <w:marTop w:val="0"/>
          <w:marBottom w:val="0"/>
          <w:divBdr>
            <w:top w:val="none" w:sz="0" w:space="0" w:color="auto"/>
            <w:left w:val="none" w:sz="0" w:space="0" w:color="auto"/>
            <w:bottom w:val="none" w:sz="0" w:space="0" w:color="auto"/>
            <w:right w:val="none" w:sz="0" w:space="0" w:color="auto"/>
          </w:divBdr>
        </w:div>
        <w:div w:id="922419891">
          <w:marLeft w:val="0"/>
          <w:marRight w:val="0"/>
          <w:marTop w:val="0"/>
          <w:marBottom w:val="0"/>
          <w:divBdr>
            <w:top w:val="none" w:sz="0" w:space="0" w:color="auto"/>
            <w:left w:val="none" w:sz="0" w:space="0" w:color="auto"/>
            <w:bottom w:val="none" w:sz="0" w:space="0" w:color="auto"/>
            <w:right w:val="none" w:sz="0" w:space="0" w:color="auto"/>
          </w:divBdr>
        </w:div>
        <w:div w:id="229049059">
          <w:marLeft w:val="0"/>
          <w:marRight w:val="0"/>
          <w:marTop w:val="0"/>
          <w:marBottom w:val="0"/>
          <w:divBdr>
            <w:top w:val="none" w:sz="0" w:space="0" w:color="auto"/>
            <w:left w:val="none" w:sz="0" w:space="0" w:color="auto"/>
            <w:bottom w:val="none" w:sz="0" w:space="0" w:color="auto"/>
            <w:right w:val="none" w:sz="0" w:space="0" w:color="auto"/>
          </w:divBdr>
        </w:div>
        <w:div w:id="883370551">
          <w:marLeft w:val="0"/>
          <w:marRight w:val="0"/>
          <w:marTop w:val="0"/>
          <w:marBottom w:val="0"/>
          <w:divBdr>
            <w:top w:val="none" w:sz="0" w:space="0" w:color="auto"/>
            <w:left w:val="none" w:sz="0" w:space="0" w:color="auto"/>
            <w:bottom w:val="none" w:sz="0" w:space="0" w:color="auto"/>
            <w:right w:val="none" w:sz="0" w:space="0" w:color="auto"/>
          </w:divBdr>
        </w:div>
        <w:div w:id="92287104">
          <w:marLeft w:val="0"/>
          <w:marRight w:val="0"/>
          <w:marTop w:val="0"/>
          <w:marBottom w:val="0"/>
          <w:divBdr>
            <w:top w:val="none" w:sz="0" w:space="0" w:color="auto"/>
            <w:left w:val="none" w:sz="0" w:space="0" w:color="auto"/>
            <w:bottom w:val="none" w:sz="0" w:space="0" w:color="auto"/>
            <w:right w:val="none" w:sz="0" w:space="0" w:color="auto"/>
          </w:divBdr>
        </w:div>
        <w:div w:id="924653815">
          <w:marLeft w:val="0"/>
          <w:marRight w:val="0"/>
          <w:marTop w:val="0"/>
          <w:marBottom w:val="0"/>
          <w:divBdr>
            <w:top w:val="none" w:sz="0" w:space="0" w:color="auto"/>
            <w:left w:val="none" w:sz="0" w:space="0" w:color="auto"/>
            <w:bottom w:val="none" w:sz="0" w:space="0" w:color="auto"/>
            <w:right w:val="none" w:sz="0" w:space="0" w:color="auto"/>
          </w:divBdr>
        </w:div>
        <w:div w:id="1521704439">
          <w:marLeft w:val="0"/>
          <w:marRight w:val="0"/>
          <w:marTop w:val="0"/>
          <w:marBottom w:val="0"/>
          <w:divBdr>
            <w:top w:val="none" w:sz="0" w:space="0" w:color="auto"/>
            <w:left w:val="none" w:sz="0" w:space="0" w:color="auto"/>
            <w:bottom w:val="none" w:sz="0" w:space="0" w:color="auto"/>
            <w:right w:val="none" w:sz="0" w:space="0" w:color="auto"/>
          </w:divBdr>
        </w:div>
        <w:div w:id="1599678001">
          <w:marLeft w:val="0"/>
          <w:marRight w:val="0"/>
          <w:marTop w:val="0"/>
          <w:marBottom w:val="0"/>
          <w:divBdr>
            <w:top w:val="none" w:sz="0" w:space="0" w:color="auto"/>
            <w:left w:val="none" w:sz="0" w:space="0" w:color="auto"/>
            <w:bottom w:val="none" w:sz="0" w:space="0" w:color="auto"/>
            <w:right w:val="none" w:sz="0" w:space="0" w:color="auto"/>
          </w:divBdr>
        </w:div>
        <w:div w:id="876163247">
          <w:marLeft w:val="0"/>
          <w:marRight w:val="0"/>
          <w:marTop w:val="0"/>
          <w:marBottom w:val="0"/>
          <w:divBdr>
            <w:top w:val="none" w:sz="0" w:space="0" w:color="auto"/>
            <w:left w:val="none" w:sz="0" w:space="0" w:color="auto"/>
            <w:bottom w:val="none" w:sz="0" w:space="0" w:color="auto"/>
            <w:right w:val="none" w:sz="0" w:space="0" w:color="auto"/>
          </w:divBdr>
        </w:div>
        <w:div w:id="912852687">
          <w:marLeft w:val="0"/>
          <w:marRight w:val="0"/>
          <w:marTop w:val="0"/>
          <w:marBottom w:val="0"/>
          <w:divBdr>
            <w:top w:val="none" w:sz="0" w:space="0" w:color="auto"/>
            <w:left w:val="none" w:sz="0" w:space="0" w:color="auto"/>
            <w:bottom w:val="none" w:sz="0" w:space="0" w:color="auto"/>
            <w:right w:val="none" w:sz="0" w:space="0" w:color="auto"/>
          </w:divBdr>
        </w:div>
        <w:div w:id="728697118">
          <w:marLeft w:val="0"/>
          <w:marRight w:val="0"/>
          <w:marTop w:val="0"/>
          <w:marBottom w:val="0"/>
          <w:divBdr>
            <w:top w:val="none" w:sz="0" w:space="0" w:color="auto"/>
            <w:left w:val="none" w:sz="0" w:space="0" w:color="auto"/>
            <w:bottom w:val="none" w:sz="0" w:space="0" w:color="auto"/>
            <w:right w:val="none" w:sz="0" w:space="0" w:color="auto"/>
          </w:divBdr>
        </w:div>
        <w:div w:id="1284771970">
          <w:marLeft w:val="0"/>
          <w:marRight w:val="0"/>
          <w:marTop w:val="0"/>
          <w:marBottom w:val="0"/>
          <w:divBdr>
            <w:top w:val="none" w:sz="0" w:space="0" w:color="auto"/>
            <w:left w:val="none" w:sz="0" w:space="0" w:color="auto"/>
            <w:bottom w:val="none" w:sz="0" w:space="0" w:color="auto"/>
            <w:right w:val="none" w:sz="0" w:space="0" w:color="auto"/>
          </w:divBdr>
        </w:div>
        <w:div w:id="1637417394">
          <w:marLeft w:val="0"/>
          <w:marRight w:val="0"/>
          <w:marTop w:val="0"/>
          <w:marBottom w:val="0"/>
          <w:divBdr>
            <w:top w:val="none" w:sz="0" w:space="0" w:color="auto"/>
            <w:left w:val="none" w:sz="0" w:space="0" w:color="auto"/>
            <w:bottom w:val="none" w:sz="0" w:space="0" w:color="auto"/>
            <w:right w:val="none" w:sz="0" w:space="0" w:color="auto"/>
          </w:divBdr>
        </w:div>
        <w:div w:id="151337704">
          <w:marLeft w:val="0"/>
          <w:marRight w:val="0"/>
          <w:marTop w:val="0"/>
          <w:marBottom w:val="0"/>
          <w:divBdr>
            <w:top w:val="none" w:sz="0" w:space="0" w:color="auto"/>
            <w:left w:val="none" w:sz="0" w:space="0" w:color="auto"/>
            <w:bottom w:val="none" w:sz="0" w:space="0" w:color="auto"/>
            <w:right w:val="none" w:sz="0" w:space="0" w:color="auto"/>
          </w:divBdr>
        </w:div>
        <w:div w:id="1951625601">
          <w:marLeft w:val="0"/>
          <w:marRight w:val="0"/>
          <w:marTop w:val="0"/>
          <w:marBottom w:val="0"/>
          <w:divBdr>
            <w:top w:val="none" w:sz="0" w:space="0" w:color="auto"/>
            <w:left w:val="none" w:sz="0" w:space="0" w:color="auto"/>
            <w:bottom w:val="none" w:sz="0" w:space="0" w:color="auto"/>
            <w:right w:val="none" w:sz="0" w:space="0" w:color="auto"/>
          </w:divBdr>
        </w:div>
        <w:div w:id="2036495001">
          <w:marLeft w:val="0"/>
          <w:marRight w:val="0"/>
          <w:marTop w:val="0"/>
          <w:marBottom w:val="0"/>
          <w:divBdr>
            <w:top w:val="none" w:sz="0" w:space="0" w:color="auto"/>
            <w:left w:val="none" w:sz="0" w:space="0" w:color="auto"/>
            <w:bottom w:val="none" w:sz="0" w:space="0" w:color="auto"/>
            <w:right w:val="none" w:sz="0" w:space="0" w:color="auto"/>
          </w:divBdr>
        </w:div>
        <w:div w:id="175270374">
          <w:marLeft w:val="0"/>
          <w:marRight w:val="0"/>
          <w:marTop w:val="0"/>
          <w:marBottom w:val="0"/>
          <w:divBdr>
            <w:top w:val="none" w:sz="0" w:space="0" w:color="auto"/>
            <w:left w:val="none" w:sz="0" w:space="0" w:color="auto"/>
            <w:bottom w:val="none" w:sz="0" w:space="0" w:color="auto"/>
            <w:right w:val="none" w:sz="0" w:space="0" w:color="auto"/>
          </w:divBdr>
        </w:div>
        <w:div w:id="862982960">
          <w:marLeft w:val="0"/>
          <w:marRight w:val="0"/>
          <w:marTop w:val="0"/>
          <w:marBottom w:val="0"/>
          <w:divBdr>
            <w:top w:val="none" w:sz="0" w:space="0" w:color="auto"/>
            <w:left w:val="none" w:sz="0" w:space="0" w:color="auto"/>
            <w:bottom w:val="none" w:sz="0" w:space="0" w:color="auto"/>
            <w:right w:val="none" w:sz="0" w:space="0" w:color="auto"/>
          </w:divBdr>
        </w:div>
        <w:div w:id="577446487">
          <w:marLeft w:val="0"/>
          <w:marRight w:val="0"/>
          <w:marTop w:val="0"/>
          <w:marBottom w:val="0"/>
          <w:divBdr>
            <w:top w:val="none" w:sz="0" w:space="0" w:color="auto"/>
            <w:left w:val="none" w:sz="0" w:space="0" w:color="auto"/>
            <w:bottom w:val="none" w:sz="0" w:space="0" w:color="auto"/>
            <w:right w:val="none" w:sz="0" w:space="0" w:color="auto"/>
          </w:divBdr>
        </w:div>
        <w:div w:id="1770271378">
          <w:marLeft w:val="0"/>
          <w:marRight w:val="0"/>
          <w:marTop w:val="0"/>
          <w:marBottom w:val="0"/>
          <w:divBdr>
            <w:top w:val="none" w:sz="0" w:space="0" w:color="auto"/>
            <w:left w:val="none" w:sz="0" w:space="0" w:color="auto"/>
            <w:bottom w:val="none" w:sz="0" w:space="0" w:color="auto"/>
            <w:right w:val="none" w:sz="0" w:space="0" w:color="auto"/>
          </w:divBdr>
        </w:div>
        <w:div w:id="259022549">
          <w:marLeft w:val="0"/>
          <w:marRight w:val="0"/>
          <w:marTop w:val="0"/>
          <w:marBottom w:val="0"/>
          <w:divBdr>
            <w:top w:val="none" w:sz="0" w:space="0" w:color="auto"/>
            <w:left w:val="none" w:sz="0" w:space="0" w:color="auto"/>
            <w:bottom w:val="none" w:sz="0" w:space="0" w:color="auto"/>
            <w:right w:val="none" w:sz="0" w:space="0" w:color="auto"/>
          </w:divBdr>
        </w:div>
        <w:div w:id="1176917364">
          <w:marLeft w:val="0"/>
          <w:marRight w:val="0"/>
          <w:marTop w:val="0"/>
          <w:marBottom w:val="0"/>
          <w:divBdr>
            <w:top w:val="none" w:sz="0" w:space="0" w:color="auto"/>
            <w:left w:val="none" w:sz="0" w:space="0" w:color="auto"/>
            <w:bottom w:val="none" w:sz="0" w:space="0" w:color="auto"/>
            <w:right w:val="none" w:sz="0" w:space="0" w:color="auto"/>
          </w:divBdr>
        </w:div>
        <w:div w:id="1958638433">
          <w:marLeft w:val="0"/>
          <w:marRight w:val="0"/>
          <w:marTop w:val="0"/>
          <w:marBottom w:val="0"/>
          <w:divBdr>
            <w:top w:val="none" w:sz="0" w:space="0" w:color="auto"/>
            <w:left w:val="none" w:sz="0" w:space="0" w:color="auto"/>
            <w:bottom w:val="none" w:sz="0" w:space="0" w:color="auto"/>
            <w:right w:val="none" w:sz="0" w:space="0" w:color="auto"/>
          </w:divBdr>
        </w:div>
        <w:div w:id="70006691">
          <w:marLeft w:val="0"/>
          <w:marRight w:val="0"/>
          <w:marTop w:val="0"/>
          <w:marBottom w:val="0"/>
          <w:divBdr>
            <w:top w:val="none" w:sz="0" w:space="0" w:color="auto"/>
            <w:left w:val="none" w:sz="0" w:space="0" w:color="auto"/>
            <w:bottom w:val="none" w:sz="0" w:space="0" w:color="auto"/>
            <w:right w:val="none" w:sz="0" w:space="0" w:color="auto"/>
          </w:divBdr>
        </w:div>
        <w:div w:id="2058120656">
          <w:marLeft w:val="0"/>
          <w:marRight w:val="0"/>
          <w:marTop w:val="0"/>
          <w:marBottom w:val="0"/>
          <w:divBdr>
            <w:top w:val="none" w:sz="0" w:space="0" w:color="auto"/>
            <w:left w:val="none" w:sz="0" w:space="0" w:color="auto"/>
            <w:bottom w:val="none" w:sz="0" w:space="0" w:color="auto"/>
            <w:right w:val="none" w:sz="0" w:space="0" w:color="auto"/>
          </w:divBdr>
        </w:div>
        <w:div w:id="2122457908">
          <w:marLeft w:val="0"/>
          <w:marRight w:val="0"/>
          <w:marTop w:val="0"/>
          <w:marBottom w:val="0"/>
          <w:divBdr>
            <w:top w:val="none" w:sz="0" w:space="0" w:color="auto"/>
            <w:left w:val="none" w:sz="0" w:space="0" w:color="auto"/>
            <w:bottom w:val="none" w:sz="0" w:space="0" w:color="auto"/>
            <w:right w:val="none" w:sz="0" w:space="0" w:color="auto"/>
          </w:divBdr>
        </w:div>
        <w:div w:id="340861759">
          <w:marLeft w:val="0"/>
          <w:marRight w:val="0"/>
          <w:marTop w:val="0"/>
          <w:marBottom w:val="0"/>
          <w:divBdr>
            <w:top w:val="none" w:sz="0" w:space="0" w:color="auto"/>
            <w:left w:val="none" w:sz="0" w:space="0" w:color="auto"/>
            <w:bottom w:val="none" w:sz="0" w:space="0" w:color="auto"/>
            <w:right w:val="none" w:sz="0" w:space="0" w:color="auto"/>
          </w:divBdr>
        </w:div>
        <w:div w:id="727999323">
          <w:marLeft w:val="0"/>
          <w:marRight w:val="0"/>
          <w:marTop w:val="0"/>
          <w:marBottom w:val="0"/>
          <w:divBdr>
            <w:top w:val="none" w:sz="0" w:space="0" w:color="auto"/>
            <w:left w:val="none" w:sz="0" w:space="0" w:color="auto"/>
            <w:bottom w:val="none" w:sz="0" w:space="0" w:color="auto"/>
            <w:right w:val="none" w:sz="0" w:space="0" w:color="auto"/>
          </w:divBdr>
        </w:div>
        <w:div w:id="819620058">
          <w:marLeft w:val="0"/>
          <w:marRight w:val="0"/>
          <w:marTop w:val="0"/>
          <w:marBottom w:val="0"/>
          <w:divBdr>
            <w:top w:val="none" w:sz="0" w:space="0" w:color="auto"/>
            <w:left w:val="none" w:sz="0" w:space="0" w:color="auto"/>
            <w:bottom w:val="none" w:sz="0" w:space="0" w:color="auto"/>
            <w:right w:val="none" w:sz="0" w:space="0" w:color="auto"/>
          </w:divBdr>
        </w:div>
        <w:div w:id="509879152">
          <w:marLeft w:val="0"/>
          <w:marRight w:val="0"/>
          <w:marTop w:val="0"/>
          <w:marBottom w:val="0"/>
          <w:divBdr>
            <w:top w:val="none" w:sz="0" w:space="0" w:color="auto"/>
            <w:left w:val="none" w:sz="0" w:space="0" w:color="auto"/>
            <w:bottom w:val="none" w:sz="0" w:space="0" w:color="auto"/>
            <w:right w:val="none" w:sz="0" w:space="0" w:color="auto"/>
          </w:divBdr>
        </w:div>
        <w:div w:id="359744067">
          <w:marLeft w:val="0"/>
          <w:marRight w:val="0"/>
          <w:marTop w:val="0"/>
          <w:marBottom w:val="0"/>
          <w:divBdr>
            <w:top w:val="none" w:sz="0" w:space="0" w:color="auto"/>
            <w:left w:val="none" w:sz="0" w:space="0" w:color="auto"/>
            <w:bottom w:val="none" w:sz="0" w:space="0" w:color="auto"/>
            <w:right w:val="none" w:sz="0" w:space="0" w:color="auto"/>
          </w:divBdr>
        </w:div>
        <w:div w:id="700741138">
          <w:marLeft w:val="0"/>
          <w:marRight w:val="0"/>
          <w:marTop w:val="0"/>
          <w:marBottom w:val="0"/>
          <w:divBdr>
            <w:top w:val="none" w:sz="0" w:space="0" w:color="auto"/>
            <w:left w:val="none" w:sz="0" w:space="0" w:color="auto"/>
            <w:bottom w:val="none" w:sz="0" w:space="0" w:color="auto"/>
            <w:right w:val="none" w:sz="0" w:space="0" w:color="auto"/>
          </w:divBdr>
        </w:div>
        <w:div w:id="951863767">
          <w:marLeft w:val="0"/>
          <w:marRight w:val="0"/>
          <w:marTop w:val="0"/>
          <w:marBottom w:val="0"/>
          <w:divBdr>
            <w:top w:val="none" w:sz="0" w:space="0" w:color="auto"/>
            <w:left w:val="none" w:sz="0" w:space="0" w:color="auto"/>
            <w:bottom w:val="none" w:sz="0" w:space="0" w:color="auto"/>
            <w:right w:val="none" w:sz="0" w:space="0" w:color="auto"/>
          </w:divBdr>
        </w:div>
        <w:div w:id="1786003191">
          <w:marLeft w:val="0"/>
          <w:marRight w:val="0"/>
          <w:marTop w:val="0"/>
          <w:marBottom w:val="0"/>
          <w:divBdr>
            <w:top w:val="none" w:sz="0" w:space="0" w:color="auto"/>
            <w:left w:val="none" w:sz="0" w:space="0" w:color="auto"/>
            <w:bottom w:val="none" w:sz="0" w:space="0" w:color="auto"/>
            <w:right w:val="none" w:sz="0" w:space="0" w:color="auto"/>
          </w:divBdr>
        </w:div>
        <w:div w:id="653489780">
          <w:marLeft w:val="0"/>
          <w:marRight w:val="0"/>
          <w:marTop w:val="0"/>
          <w:marBottom w:val="0"/>
          <w:divBdr>
            <w:top w:val="none" w:sz="0" w:space="0" w:color="auto"/>
            <w:left w:val="none" w:sz="0" w:space="0" w:color="auto"/>
            <w:bottom w:val="none" w:sz="0" w:space="0" w:color="auto"/>
            <w:right w:val="none" w:sz="0" w:space="0" w:color="auto"/>
          </w:divBdr>
        </w:div>
        <w:div w:id="1999796421">
          <w:marLeft w:val="0"/>
          <w:marRight w:val="0"/>
          <w:marTop w:val="0"/>
          <w:marBottom w:val="0"/>
          <w:divBdr>
            <w:top w:val="none" w:sz="0" w:space="0" w:color="auto"/>
            <w:left w:val="none" w:sz="0" w:space="0" w:color="auto"/>
            <w:bottom w:val="none" w:sz="0" w:space="0" w:color="auto"/>
            <w:right w:val="none" w:sz="0" w:space="0" w:color="auto"/>
          </w:divBdr>
        </w:div>
        <w:div w:id="1389260021">
          <w:marLeft w:val="0"/>
          <w:marRight w:val="0"/>
          <w:marTop w:val="0"/>
          <w:marBottom w:val="0"/>
          <w:divBdr>
            <w:top w:val="none" w:sz="0" w:space="0" w:color="auto"/>
            <w:left w:val="none" w:sz="0" w:space="0" w:color="auto"/>
            <w:bottom w:val="none" w:sz="0" w:space="0" w:color="auto"/>
            <w:right w:val="none" w:sz="0" w:space="0" w:color="auto"/>
          </w:divBdr>
        </w:div>
        <w:div w:id="681589751">
          <w:marLeft w:val="0"/>
          <w:marRight w:val="0"/>
          <w:marTop w:val="0"/>
          <w:marBottom w:val="0"/>
          <w:divBdr>
            <w:top w:val="none" w:sz="0" w:space="0" w:color="auto"/>
            <w:left w:val="none" w:sz="0" w:space="0" w:color="auto"/>
            <w:bottom w:val="none" w:sz="0" w:space="0" w:color="auto"/>
            <w:right w:val="none" w:sz="0" w:space="0" w:color="auto"/>
          </w:divBdr>
        </w:div>
        <w:div w:id="316812517">
          <w:marLeft w:val="0"/>
          <w:marRight w:val="0"/>
          <w:marTop w:val="0"/>
          <w:marBottom w:val="0"/>
          <w:divBdr>
            <w:top w:val="none" w:sz="0" w:space="0" w:color="auto"/>
            <w:left w:val="none" w:sz="0" w:space="0" w:color="auto"/>
            <w:bottom w:val="none" w:sz="0" w:space="0" w:color="auto"/>
            <w:right w:val="none" w:sz="0" w:space="0" w:color="auto"/>
          </w:divBdr>
        </w:div>
        <w:div w:id="1883975480">
          <w:marLeft w:val="0"/>
          <w:marRight w:val="0"/>
          <w:marTop w:val="0"/>
          <w:marBottom w:val="0"/>
          <w:divBdr>
            <w:top w:val="none" w:sz="0" w:space="0" w:color="auto"/>
            <w:left w:val="none" w:sz="0" w:space="0" w:color="auto"/>
            <w:bottom w:val="none" w:sz="0" w:space="0" w:color="auto"/>
            <w:right w:val="none" w:sz="0" w:space="0" w:color="auto"/>
          </w:divBdr>
        </w:div>
        <w:div w:id="283118182">
          <w:marLeft w:val="0"/>
          <w:marRight w:val="0"/>
          <w:marTop w:val="0"/>
          <w:marBottom w:val="0"/>
          <w:divBdr>
            <w:top w:val="none" w:sz="0" w:space="0" w:color="auto"/>
            <w:left w:val="none" w:sz="0" w:space="0" w:color="auto"/>
            <w:bottom w:val="none" w:sz="0" w:space="0" w:color="auto"/>
            <w:right w:val="none" w:sz="0" w:space="0" w:color="auto"/>
          </w:divBdr>
        </w:div>
        <w:div w:id="1861431505">
          <w:marLeft w:val="0"/>
          <w:marRight w:val="0"/>
          <w:marTop w:val="0"/>
          <w:marBottom w:val="0"/>
          <w:divBdr>
            <w:top w:val="none" w:sz="0" w:space="0" w:color="auto"/>
            <w:left w:val="none" w:sz="0" w:space="0" w:color="auto"/>
            <w:bottom w:val="none" w:sz="0" w:space="0" w:color="auto"/>
            <w:right w:val="none" w:sz="0" w:space="0" w:color="auto"/>
          </w:divBdr>
        </w:div>
        <w:div w:id="1338851606">
          <w:marLeft w:val="0"/>
          <w:marRight w:val="0"/>
          <w:marTop w:val="0"/>
          <w:marBottom w:val="0"/>
          <w:divBdr>
            <w:top w:val="none" w:sz="0" w:space="0" w:color="auto"/>
            <w:left w:val="none" w:sz="0" w:space="0" w:color="auto"/>
            <w:bottom w:val="none" w:sz="0" w:space="0" w:color="auto"/>
            <w:right w:val="none" w:sz="0" w:space="0" w:color="auto"/>
          </w:divBdr>
        </w:div>
        <w:div w:id="235357183">
          <w:marLeft w:val="0"/>
          <w:marRight w:val="0"/>
          <w:marTop w:val="0"/>
          <w:marBottom w:val="0"/>
          <w:divBdr>
            <w:top w:val="none" w:sz="0" w:space="0" w:color="auto"/>
            <w:left w:val="none" w:sz="0" w:space="0" w:color="auto"/>
            <w:bottom w:val="none" w:sz="0" w:space="0" w:color="auto"/>
            <w:right w:val="none" w:sz="0" w:space="0" w:color="auto"/>
          </w:divBdr>
        </w:div>
        <w:div w:id="638072537">
          <w:marLeft w:val="0"/>
          <w:marRight w:val="0"/>
          <w:marTop w:val="0"/>
          <w:marBottom w:val="0"/>
          <w:divBdr>
            <w:top w:val="none" w:sz="0" w:space="0" w:color="auto"/>
            <w:left w:val="none" w:sz="0" w:space="0" w:color="auto"/>
            <w:bottom w:val="none" w:sz="0" w:space="0" w:color="auto"/>
            <w:right w:val="none" w:sz="0" w:space="0" w:color="auto"/>
          </w:divBdr>
        </w:div>
        <w:div w:id="1089547348">
          <w:marLeft w:val="0"/>
          <w:marRight w:val="0"/>
          <w:marTop w:val="0"/>
          <w:marBottom w:val="0"/>
          <w:divBdr>
            <w:top w:val="none" w:sz="0" w:space="0" w:color="auto"/>
            <w:left w:val="none" w:sz="0" w:space="0" w:color="auto"/>
            <w:bottom w:val="none" w:sz="0" w:space="0" w:color="auto"/>
            <w:right w:val="none" w:sz="0" w:space="0" w:color="auto"/>
          </w:divBdr>
        </w:div>
        <w:div w:id="495002205">
          <w:marLeft w:val="0"/>
          <w:marRight w:val="0"/>
          <w:marTop w:val="0"/>
          <w:marBottom w:val="0"/>
          <w:divBdr>
            <w:top w:val="none" w:sz="0" w:space="0" w:color="auto"/>
            <w:left w:val="none" w:sz="0" w:space="0" w:color="auto"/>
            <w:bottom w:val="none" w:sz="0" w:space="0" w:color="auto"/>
            <w:right w:val="none" w:sz="0" w:space="0" w:color="auto"/>
          </w:divBdr>
        </w:div>
        <w:div w:id="1396198535">
          <w:marLeft w:val="0"/>
          <w:marRight w:val="0"/>
          <w:marTop w:val="0"/>
          <w:marBottom w:val="0"/>
          <w:divBdr>
            <w:top w:val="none" w:sz="0" w:space="0" w:color="auto"/>
            <w:left w:val="none" w:sz="0" w:space="0" w:color="auto"/>
            <w:bottom w:val="none" w:sz="0" w:space="0" w:color="auto"/>
            <w:right w:val="none" w:sz="0" w:space="0" w:color="auto"/>
          </w:divBdr>
        </w:div>
        <w:div w:id="15159835">
          <w:marLeft w:val="0"/>
          <w:marRight w:val="0"/>
          <w:marTop w:val="0"/>
          <w:marBottom w:val="0"/>
          <w:divBdr>
            <w:top w:val="none" w:sz="0" w:space="0" w:color="auto"/>
            <w:left w:val="none" w:sz="0" w:space="0" w:color="auto"/>
            <w:bottom w:val="none" w:sz="0" w:space="0" w:color="auto"/>
            <w:right w:val="none" w:sz="0" w:space="0" w:color="auto"/>
          </w:divBdr>
        </w:div>
        <w:div w:id="2043818189">
          <w:marLeft w:val="0"/>
          <w:marRight w:val="0"/>
          <w:marTop w:val="0"/>
          <w:marBottom w:val="0"/>
          <w:divBdr>
            <w:top w:val="none" w:sz="0" w:space="0" w:color="auto"/>
            <w:left w:val="none" w:sz="0" w:space="0" w:color="auto"/>
            <w:bottom w:val="none" w:sz="0" w:space="0" w:color="auto"/>
            <w:right w:val="none" w:sz="0" w:space="0" w:color="auto"/>
          </w:divBdr>
        </w:div>
        <w:div w:id="1231960145">
          <w:marLeft w:val="0"/>
          <w:marRight w:val="0"/>
          <w:marTop w:val="0"/>
          <w:marBottom w:val="0"/>
          <w:divBdr>
            <w:top w:val="none" w:sz="0" w:space="0" w:color="auto"/>
            <w:left w:val="none" w:sz="0" w:space="0" w:color="auto"/>
            <w:bottom w:val="none" w:sz="0" w:space="0" w:color="auto"/>
            <w:right w:val="none" w:sz="0" w:space="0" w:color="auto"/>
          </w:divBdr>
        </w:div>
        <w:div w:id="624505856">
          <w:marLeft w:val="0"/>
          <w:marRight w:val="0"/>
          <w:marTop w:val="0"/>
          <w:marBottom w:val="0"/>
          <w:divBdr>
            <w:top w:val="none" w:sz="0" w:space="0" w:color="auto"/>
            <w:left w:val="none" w:sz="0" w:space="0" w:color="auto"/>
            <w:bottom w:val="none" w:sz="0" w:space="0" w:color="auto"/>
            <w:right w:val="none" w:sz="0" w:space="0" w:color="auto"/>
          </w:divBdr>
        </w:div>
        <w:div w:id="90204147">
          <w:marLeft w:val="0"/>
          <w:marRight w:val="0"/>
          <w:marTop w:val="0"/>
          <w:marBottom w:val="0"/>
          <w:divBdr>
            <w:top w:val="none" w:sz="0" w:space="0" w:color="auto"/>
            <w:left w:val="none" w:sz="0" w:space="0" w:color="auto"/>
            <w:bottom w:val="none" w:sz="0" w:space="0" w:color="auto"/>
            <w:right w:val="none" w:sz="0" w:space="0" w:color="auto"/>
          </w:divBdr>
        </w:div>
        <w:div w:id="2110151772">
          <w:marLeft w:val="0"/>
          <w:marRight w:val="0"/>
          <w:marTop w:val="0"/>
          <w:marBottom w:val="0"/>
          <w:divBdr>
            <w:top w:val="none" w:sz="0" w:space="0" w:color="auto"/>
            <w:left w:val="none" w:sz="0" w:space="0" w:color="auto"/>
            <w:bottom w:val="none" w:sz="0" w:space="0" w:color="auto"/>
            <w:right w:val="none" w:sz="0" w:space="0" w:color="auto"/>
          </w:divBdr>
        </w:div>
        <w:div w:id="1183007672">
          <w:marLeft w:val="0"/>
          <w:marRight w:val="0"/>
          <w:marTop w:val="0"/>
          <w:marBottom w:val="0"/>
          <w:divBdr>
            <w:top w:val="none" w:sz="0" w:space="0" w:color="auto"/>
            <w:left w:val="none" w:sz="0" w:space="0" w:color="auto"/>
            <w:bottom w:val="none" w:sz="0" w:space="0" w:color="auto"/>
            <w:right w:val="none" w:sz="0" w:space="0" w:color="auto"/>
          </w:divBdr>
        </w:div>
        <w:div w:id="257562938">
          <w:marLeft w:val="0"/>
          <w:marRight w:val="0"/>
          <w:marTop w:val="0"/>
          <w:marBottom w:val="0"/>
          <w:divBdr>
            <w:top w:val="none" w:sz="0" w:space="0" w:color="auto"/>
            <w:left w:val="none" w:sz="0" w:space="0" w:color="auto"/>
            <w:bottom w:val="none" w:sz="0" w:space="0" w:color="auto"/>
            <w:right w:val="none" w:sz="0" w:space="0" w:color="auto"/>
          </w:divBdr>
        </w:div>
        <w:div w:id="1450464810">
          <w:marLeft w:val="0"/>
          <w:marRight w:val="0"/>
          <w:marTop w:val="0"/>
          <w:marBottom w:val="0"/>
          <w:divBdr>
            <w:top w:val="none" w:sz="0" w:space="0" w:color="auto"/>
            <w:left w:val="none" w:sz="0" w:space="0" w:color="auto"/>
            <w:bottom w:val="none" w:sz="0" w:space="0" w:color="auto"/>
            <w:right w:val="none" w:sz="0" w:space="0" w:color="auto"/>
          </w:divBdr>
        </w:div>
        <w:div w:id="668680463">
          <w:marLeft w:val="0"/>
          <w:marRight w:val="0"/>
          <w:marTop w:val="0"/>
          <w:marBottom w:val="0"/>
          <w:divBdr>
            <w:top w:val="none" w:sz="0" w:space="0" w:color="auto"/>
            <w:left w:val="none" w:sz="0" w:space="0" w:color="auto"/>
            <w:bottom w:val="none" w:sz="0" w:space="0" w:color="auto"/>
            <w:right w:val="none" w:sz="0" w:space="0" w:color="auto"/>
          </w:divBdr>
        </w:div>
        <w:div w:id="46733382">
          <w:marLeft w:val="0"/>
          <w:marRight w:val="0"/>
          <w:marTop w:val="0"/>
          <w:marBottom w:val="0"/>
          <w:divBdr>
            <w:top w:val="none" w:sz="0" w:space="0" w:color="auto"/>
            <w:left w:val="none" w:sz="0" w:space="0" w:color="auto"/>
            <w:bottom w:val="none" w:sz="0" w:space="0" w:color="auto"/>
            <w:right w:val="none" w:sz="0" w:space="0" w:color="auto"/>
          </w:divBdr>
        </w:div>
        <w:div w:id="1403987107">
          <w:marLeft w:val="0"/>
          <w:marRight w:val="0"/>
          <w:marTop w:val="0"/>
          <w:marBottom w:val="0"/>
          <w:divBdr>
            <w:top w:val="none" w:sz="0" w:space="0" w:color="auto"/>
            <w:left w:val="none" w:sz="0" w:space="0" w:color="auto"/>
            <w:bottom w:val="none" w:sz="0" w:space="0" w:color="auto"/>
            <w:right w:val="none" w:sz="0" w:space="0" w:color="auto"/>
          </w:divBdr>
        </w:div>
        <w:div w:id="340007236">
          <w:marLeft w:val="0"/>
          <w:marRight w:val="0"/>
          <w:marTop w:val="0"/>
          <w:marBottom w:val="0"/>
          <w:divBdr>
            <w:top w:val="none" w:sz="0" w:space="0" w:color="auto"/>
            <w:left w:val="none" w:sz="0" w:space="0" w:color="auto"/>
            <w:bottom w:val="none" w:sz="0" w:space="0" w:color="auto"/>
            <w:right w:val="none" w:sz="0" w:space="0" w:color="auto"/>
          </w:divBdr>
        </w:div>
        <w:div w:id="1718695708">
          <w:marLeft w:val="0"/>
          <w:marRight w:val="0"/>
          <w:marTop w:val="0"/>
          <w:marBottom w:val="0"/>
          <w:divBdr>
            <w:top w:val="none" w:sz="0" w:space="0" w:color="auto"/>
            <w:left w:val="none" w:sz="0" w:space="0" w:color="auto"/>
            <w:bottom w:val="none" w:sz="0" w:space="0" w:color="auto"/>
            <w:right w:val="none" w:sz="0" w:space="0" w:color="auto"/>
          </w:divBdr>
        </w:div>
        <w:div w:id="1239746497">
          <w:marLeft w:val="0"/>
          <w:marRight w:val="0"/>
          <w:marTop w:val="0"/>
          <w:marBottom w:val="0"/>
          <w:divBdr>
            <w:top w:val="none" w:sz="0" w:space="0" w:color="auto"/>
            <w:left w:val="none" w:sz="0" w:space="0" w:color="auto"/>
            <w:bottom w:val="none" w:sz="0" w:space="0" w:color="auto"/>
            <w:right w:val="none" w:sz="0" w:space="0" w:color="auto"/>
          </w:divBdr>
        </w:div>
        <w:div w:id="2129811318">
          <w:marLeft w:val="0"/>
          <w:marRight w:val="0"/>
          <w:marTop w:val="0"/>
          <w:marBottom w:val="0"/>
          <w:divBdr>
            <w:top w:val="none" w:sz="0" w:space="0" w:color="auto"/>
            <w:left w:val="none" w:sz="0" w:space="0" w:color="auto"/>
            <w:bottom w:val="none" w:sz="0" w:space="0" w:color="auto"/>
            <w:right w:val="none" w:sz="0" w:space="0" w:color="auto"/>
          </w:divBdr>
        </w:div>
        <w:div w:id="2087528290">
          <w:marLeft w:val="0"/>
          <w:marRight w:val="0"/>
          <w:marTop w:val="0"/>
          <w:marBottom w:val="0"/>
          <w:divBdr>
            <w:top w:val="none" w:sz="0" w:space="0" w:color="auto"/>
            <w:left w:val="none" w:sz="0" w:space="0" w:color="auto"/>
            <w:bottom w:val="none" w:sz="0" w:space="0" w:color="auto"/>
            <w:right w:val="none" w:sz="0" w:space="0" w:color="auto"/>
          </w:divBdr>
        </w:div>
        <w:div w:id="1748844276">
          <w:marLeft w:val="0"/>
          <w:marRight w:val="0"/>
          <w:marTop w:val="0"/>
          <w:marBottom w:val="0"/>
          <w:divBdr>
            <w:top w:val="none" w:sz="0" w:space="0" w:color="auto"/>
            <w:left w:val="none" w:sz="0" w:space="0" w:color="auto"/>
            <w:bottom w:val="none" w:sz="0" w:space="0" w:color="auto"/>
            <w:right w:val="none" w:sz="0" w:space="0" w:color="auto"/>
          </w:divBdr>
        </w:div>
        <w:div w:id="623191267">
          <w:marLeft w:val="0"/>
          <w:marRight w:val="0"/>
          <w:marTop w:val="0"/>
          <w:marBottom w:val="0"/>
          <w:divBdr>
            <w:top w:val="none" w:sz="0" w:space="0" w:color="auto"/>
            <w:left w:val="none" w:sz="0" w:space="0" w:color="auto"/>
            <w:bottom w:val="none" w:sz="0" w:space="0" w:color="auto"/>
            <w:right w:val="none" w:sz="0" w:space="0" w:color="auto"/>
          </w:divBdr>
        </w:div>
        <w:div w:id="965427819">
          <w:marLeft w:val="0"/>
          <w:marRight w:val="0"/>
          <w:marTop w:val="0"/>
          <w:marBottom w:val="0"/>
          <w:divBdr>
            <w:top w:val="none" w:sz="0" w:space="0" w:color="auto"/>
            <w:left w:val="none" w:sz="0" w:space="0" w:color="auto"/>
            <w:bottom w:val="none" w:sz="0" w:space="0" w:color="auto"/>
            <w:right w:val="none" w:sz="0" w:space="0" w:color="auto"/>
          </w:divBdr>
        </w:div>
        <w:div w:id="539436168">
          <w:marLeft w:val="0"/>
          <w:marRight w:val="0"/>
          <w:marTop w:val="0"/>
          <w:marBottom w:val="0"/>
          <w:divBdr>
            <w:top w:val="none" w:sz="0" w:space="0" w:color="auto"/>
            <w:left w:val="none" w:sz="0" w:space="0" w:color="auto"/>
            <w:bottom w:val="none" w:sz="0" w:space="0" w:color="auto"/>
            <w:right w:val="none" w:sz="0" w:space="0" w:color="auto"/>
          </w:divBdr>
        </w:div>
        <w:div w:id="302271043">
          <w:marLeft w:val="0"/>
          <w:marRight w:val="0"/>
          <w:marTop w:val="0"/>
          <w:marBottom w:val="0"/>
          <w:divBdr>
            <w:top w:val="none" w:sz="0" w:space="0" w:color="auto"/>
            <w:left w:val="none" w:sz="0" w:space="0" w:color="auto"/>
            <w:bottom w:val="none" w:sz="0" w:space="0" w:color="auto"/>
            <w:right w:val="none" w:sz="0" w:space="0" w:color="auto"/>
          </w:divBdr>
        </w:div>
        <w:div w:id="67194401">
          <w:marLeft w:val="0"/>
          <w:marRight w:val="0"/>
          <w:marTop w:val="0"/>
          <w:marBottom w:val="0"/>
          <w:divBdr>
            <w:top w:val="none" w:sz="0" w:space="0" w:color="auto"/>
            <w:left w:val="none" w:sz="0" w:space="0" w:color="auto"/>
            <w:bottom w:val="none" w:sz="0" w:space="0" w:color="auto"/>
            <w:right w:val="none" w:sz="0" w:space="0" w:color="auto"/>
          </w:divBdr>
        </w:div>
        <w:div w:id="1783039360">
          <w:marLeft w:val="0"/>
          <w:marRight w:val="0"/>
          <w:marTop w:val="0"/>
          <w:marBottom w:val="0"/>
          <w:divBdr>
            <w:top w:val="none" w:sz="0" w:space="0" w:color="auto"/>
            <w:left w:val="none" w:sz="0" w:space="0" w:color="auto"/>
            <w:bottom w:val="none" w:sz="0" w:space="0" w:color="auto"/>
            <w:right w:val="none" w:sz="0" w:space="0" w:color="auto"/>
          </w:divBdr>
        </w:div>
        <w:div w:id="2113237486">
          <w:marLeft w:val="0"/>
          <w:marRight w:val="0"/>
          <w:marTop w:val="0"/>
          <w:marBottom w:val="0"/>
          <w:divBdr>
            <w:top w:val="none" w:sz="0" w:space="0" w:color="auto"/>
            <w:left w:val="none" w:sz="0" w:space="0" w:color="auto"/>
            <w:bottom w:val="none" w:sz="0" w:space="0" w:color="auto"/>
            <w:right w:val="none" w:sz="0" w:space="0" w:color="auto"/>
          </w:divBdr>
        </w:div>
        <w:div w:id="1499922899">
          <w:marLeft w:val="0"/>
          <w:marRight w:val="0"/>
          <w:marTop w:val="0"/>
          <w:marBottom w:val="0"/>
          <w:divBdr>
            <w:top w:val="none" w:sz="0" w:space="0" w:color="auto"/>
            <w:left w:val="none" w:sz="0" w:space="0" w:color="auto"/>
            <w:bottom w:val="none" w:sz="0" w:space="0" w:color="auto"/>
            <w:right w:val="none" w:sz="0" w:space="0" w:color="auto"/>
          </w:divBdr>
        </w:div>
        <w:div w:id="324091364">
          <w:marLeft w:val="0"/>
          <w:marRight w:val="0"/>
          <w:marTop w:val="0"/>
          <w:marBottom w:val="0"/>
          <w:divBdr>
            <w:top w:val="none" w:sz="0" w:space="0" w:color="auto"/>
            <w:left w:val="none" w:sz="0" w:space="0" w:color="auto"/>
            <w:bottom w:val="none" w:sz="0" w:space="0" w:color="auto"/>
            <w:right w:val="none" w:sz="0" w:space="0" w:color="auto"/>
          </w:divBdr>
        </w:div>
        <w:div w:id="1588231285">
          <w:marLeft w:val="0"/>
          <w:marRight w:val="0"/>
          <w:marTop w:val="0"/>
          <w:marBottom w:val="0"/>
          <w:divBdr>
            <w:top w:val="none" w:sz="0" w:space="0" w:color="auto"/>
            <w:left w:val="none" w:sz="0" w:space="0" w:color="auto"/>
            <w:bottom w:val="none" w:sz="0" w:space="0" w:color="auto"/>
            <w:right w:val="none" w:sz="0" w:space="0" w:color="auto"/>
          </w:divBdr>
        </w:div>
        <w:div w:id="968896697">
          <w:marLeft w:val="0"/>
          <w:marRight w:val="0"/>
          <w:marTop w:val="0"/>
          <w:marBottom w:val="0"/>
          <w:divBdr>
            <w:top w:val="none" w:sz="0" w:space="0" w:color="auto"/>
            <w:left w:val="none" w:sz="0" w:space="0" w:color="auto"/>
            <w:bottom w:val="none" w:sz="0" w:space="0" w:color="auto"/>
            <w:right w:val="none" w:sz="0" w:space="0" w:color="auto"/>
          </w:divBdr>
        </w:div>
        <w:div w:id="1340885412">
          <w:marLeft w:val="0"/>
          <w:marRight w:val="0"/>
          <w:marTop w:val="0"/>
          <w:marBottom w:val="0"/>
          <w:divBdr>
            <w:top w:val="none" w:sz="0" w:space="0" w:color="auto"/>
            <w:left w:val="none" w:sz="0" w:space="0" w:color="auto"/>
            <w:bottom w:val="none" w:sz="0" w:space="0" w:color="auto"/>
            <w:right w:val="none" w:sz="0" w:space="0" w:color="auto"/>
          </w:divBdr>
        </w:div>
        <w:div w:id="1073744876">
          <w:marLeft w:val="0"/>
          <w:marRight w:val="0"/>
          <w:marTop w:val="0"/>
          <w:marBottom w:val="0"/>
          <w:divBdr>
            <w:top w:val="none" w:sz="0" w:space="0" w:color="auto"/>
            <w:left w:val="none" w:sz="0" w:space="0" w:color="auto"/>
            <w:bottom w:val="none" w:sz="0" w:space="0" w:color="auto"/>
            <w:right w:val="none" w:sz="0" w:space="0" w:color="auto"/>
          </w:divBdr>
        </w:div>
        <w:div w:id="1888569663">
          <w:marLeft w:val="0"/>
          <w:marRight w:val="0"/>
          <w:marTop w:val="0"/>
          <w:marBottom w:val="0"/>
          <w:divBdr>
            <w:top w:val="none" w:sz="0" w:space="0" w:color="auto"/>
            <w:left w:val="none" w:sz="0" w:space="0" w:color="auto"/>
            <w:bottom w:val="none" w:sz="0" w:space="0" w:color="auto"/>
            <w:right w:val="none" w:sz="0" w:space="0" w:color="auto"/>
          </w:divBdr>
        </w:div>
        <w:div w:id="19943313">
          <w:marLeft w:val="0"/>
          <w:marRight w:val="0"/>
          <w:marTop w:val="0"/>
          <w:marBottom w:val="0"/>
          <w:divBdr>
            <w:top w:val="none" w:sz="0" w:space="0" w:color="auto"/>
            <w:left w:val="none" w:sz="0" w:space="0" w:color="auto"/>
            <w:bottom w:val="none" w:sz="0" w:space="0" w:color="auto"/>
            <w:right w:val="none" w:sz="0" w:space="0" w:color="auto"/>
          </w:divBdr>
        </w:div>
        <w:div w:id="218984116">
          <w:marLeft w:val="0"/>
          <w:marRight w:val="0"/>
          <w:marTop w:val="0"/>
          <w:marBottom w:val="0"/>
          <w:divBdr>
            <w:top w:val="none" w:sz="0" w:space="0" w:color="auto"/>
            <w:left w:val="none" w:sz="0" w:space="0" w:color="auto"/>
            <w:bottom w:val="none" w:sz="0" w:space="0" w:color="auto"/>
            <w:right w:val="none" w:sz="0" w:space="0" w:color="auto"/>
          </w:divBdr>
        </w:div>
        <w:div w:id="132916344">
          <w:marLeft w:val="0"/>
          <w:marRight w:val="0"/>
          <w:marTop w:val="0"/>
          <w:marBottom w:val="0"/>
          <w:divBdr>
            <w:top w:val="none" w:sz="0" w:space="0" w:color="auto"/>
            <w:left w:val="none" w:sz="0" w:space="0" w:color="auto"/>
            <w:bottom w:val="none" w:sz="0" w:space="0" w:color="auto"/>
            <w:right w:val="none" w:sz="0" w:space="0" w:color="auto"/>
          </w:divBdr>
        </w:div>
        <w:div w:id="898439390">
          <w:marLeft w:val="0"/>
          <w:marRight w:val="0"/>
          <w:marTop w:val="0"/>
          <w:marBottom w:val="0"/>
          <w:divBdr>
            <w:top w:val="none" w:sz="0" w:space="0" w:color="auto"/>
            <w:left w:val="none" w:sz="0" w:space="0" w:color="auto"/>
            <w:bottom w:val="none" w:sz="0" w:space="0" w:color="auto"/>
            <w:right w:val="none" w:sz="0" w:space="0" w:color="auto"/>
          </w:divBdr>
        </w:div>
        <w:div w:id="408816588">
          <w:marLeft w:val="0"/>
          <w:marRight w:val="0"/>
          <w:marTop w:val="0"/>
          <w:marBottom w:val="0"/>
          <w:divBdr>
            <w:top w:val="none" w:sz="0" w:space="0" w:color="auto"/>
            <w:left w:val="none" w:sz="0" w:space="0" w:color="auto"/>
            <w:bottom w:val="none" w:sz="0" w:space="0" w:color="auto"/>
            <w:right w:val="none" w:sz="0" w:space="0" w:color="auto"/>
          </w:divBdr>
        </w:div>
        <w:div w:id="281494831">
          <w:marLeft w:val="0"/>
          <w:marRight w:val="0"/>
          <w:marTop w:val="0"/>
          <w:marBottom w:val="0"/>
          <w:divBdr>
            <w:top w:val="none" w:sz="0" w:space="0" w:color="auto"/>
            <w:left w:val="none" w:sz="0" w:space="0" w:color="auto"/>
            <w:bottom w:val="none" w:sz="0" w:space="0" w:color="auto"/>
            <w:right w:val="none" w:sz="0" w:space="0" w:color="auto"/>
          </w:divBdr>
        </w:div>
        <w:div w:id="675377736">
          <w:marLeft w:val="0"/>
          <w:marRight w:val="0"/>
          <w:marTop w:val="0"/>
          <w:marBottom w:val="0"/>
          <w:divBdr>
            <w:top w:val="none" w:sz="0" w:space="0" w:color="auto"/>
            <w:left w:val="none" w:sz="0" w:space="0" w:color="auto"/>
            <w:bottom w:val="none" w:sz="0" w:space="0" w:color="auto"/>
            <w:right w:val="none" w:sz="0" w:space="0" w:color="auto"/>
          </w:divBdr>
        </w:div>
        <w:div w:id="1688828027">
          <w:marLeft w:val="0"/>
          <w:marRight w:val="0"/>
          <w:marTop w:val="0"/>
          <w:marBottom w:val="0"/>
          <w:divBdr>
            <w:top w:val="none" w:sz="0" w:space="0" w:color="auto"/>
            <w:left w:val="none" w:sz="0" w:space="0" w:color="auto"/>
            <w:bottom w:val="none" w:sz="0" w:space="0" w:color="auto"/>
            <w:right w:val="none" w:sz="0" w:space="0" w:color="auto"/>
          </w:divBdr>
        </w:div>
        <w:div w:id="978463033">
          <w:marLeft w:val="0"/>
          <w:marRight w:val="0"/>
          <w:marTop w:val="0"/>
          <w:marBottom w:val="0"/>
          <w:divBdr>
            <w:top w:val="none" w:sz="0" w:space="0" w:color="auto"/>
            <w:left w:val="none" w:sz="0" w:space="0" w:color="auto"/>
            <w:bottom w:val="none" w:sz="0" w:space="0" w:color="auto"/>
            <w:right w:val="none" w:sz="0" w:space="0" w:color="auto"/>
          </w:divBdr>
        </w:div>
        <w:div w:id="217282909">
          <w:marLeft w:val="0"/>
          <w:marRight w:val="0"/>
          <w:marTop w:val="0"/>
          <w:marBottom w:val="0"/>
          <w:divBdr>
            <w:top w:val="none" w:sz="0" w:space="0" w:color="auto"/>
            <w:left w:val="none" w:sz="0" w:space="0" w:color="auto"/>
            <w:bottom w:val="none" w:sz="0" w:space="0" w:color="auto"/>
            <w:right w:val="none" w:sz="0" w:space="0" w:color="auto"/>
          </w:divBdr>
        </w:div>
        <w:div w:id="559097641">
          <w:marLeft w:val="0"/>
          <w:marRight w:val="0"/>
          <w:marTop w:val="0"/>
          <w:marBottom w:val="0"/>
          <w:divBdr>
            <w:top w:val="none" w:sz="0" w:space="0" w:color="auto"/>
            <w:left w:val="none" w:sz="0" w:space="0" w:color="auto"/>
            <w:bottom w:val="none" w:sz="0" w:space="0" w:color="auto"/>
            <w:right w:val="none" w:sz="0" w:space="0" w:color="auto"/>
          </w:divBdr>
        </w:div>
        <w:div w:id="1560747937">
          <w:marLeft w:val="0"/>
          <w:marRight w:val="0"/>
          <w:marTop w:val="0"/>
          <w:marBottom w:val="0"/>
          <w:divBdr>
            <w:top w:val="none" w:sz="0" w:space="0" w:color="auto"/>
            <w:left w:val="none" w:sz="0" w:space="0" w:color="auto"/>
            <w:bottom w:val="none" w:sz="0" w:space="0" w:color="auto"/>
            <w:right w:val="none" w:sz="0" w:space="0" w:color="auto"/>
          </w:divBdr>
        </w:div>
        <w:div w:id="1700159658">
          <w:marLeft w:val="0"/>
          <w:marRight w:val="0"/>
          <w:marTop w:val="0"/>
          <w:marBottom w:val="0"/>
          <w:divBdr>
            <w:top w:val="none" w:sz="0" w:space="0" w:color="auto"/>
            <w:left w:val="none" w:sz="0" w:space="0" w:color="auto"/>
            <w:bottom w:val="none" w:sz="0" w:space="0" w:color="auto"/>
            <w:right w:val="none" w:sz="0" w:space="0" w:color="auto"/>
          </w:divBdr>
        </w:div>
        <w:div w:id="62215468">
          <w:marLeft w:val="0"/>
          <w:marRight w:val="0"/>
          <w:marTop w:val="0"/>
          <w:marBottom w:val="0"/>
          <w:divBdr>
            <w:top w:val="none" w:sz="0" w:space="0" w:color="auto"/>
            <w:left w:val="none" w:sz="0" w:space="0" w:color="auto"/>
            <w:bottom w:val="none" w:sz="0" w:space="0" w:color="auto"/>
            <w:right w:val="none" w:sz="0" w:space="0" w:color="auto"/>
          </w:divBdr>
        </w:div>
        <w:div w:id="426385040">
          <w:marLeft w:val="0"/>
          <w:marRight w:val="0"/>
          <w:marTop w:val="0"/>
          <w:marBottom w:val="0"/>
          <w:divBdr>
            <w:top w:val="none" w:sz="0" w:space="0" w:color="auto"/>
            <w:left w:val="none" w:sz="0" w:space="0" w:color="auto"/>
            <w:bottom w:val="none" w:sz="0" w:space="0" w:color="auto"/>
            <w:right w:val="none" w:sz="0" w:space="0" w:color="auto"/>
          </w:divBdr>
        </w:div>
        <w:div w:id="198977365">
          <w:marLeft w:val="0"/>
          <w:marRight w:val="0"/>
          <w:marTop w:val="0"/>
          <w:marBottom w:val="0"/>
          <w:divBdr>
            <w:top w:val="none" w:sz="0" w:space="0" w:color="auto"/>
            <w:left w:val="none" w:sz="0" w:space="0" w:color="auto"/>
            <w:bottom w:val="none" w:sz="0" w:space="0" w:color="auto"/>
            <w:right w:val="none" w:sz="0" w:space="0" w:color="auto"/>
          </w:divBdr>
        </w:div>
        <w:div w:id="128598686">
          <w:marLeft w:val="0"/>
          <w:marRight w:val="0"/>
          <w:marTop w:val="0"/>
          <w:marBottom w:val="0"/>
          <w:divBdr>
            <w:top w:val="none" w:sz="0" w:space="0" w:color="auto"/>
            <w:left w:val="none" w:sz="0" w:space="0" w:color="auto"/>
            <w:bottom w:val="none" w:sz="0" w:space="0" w:color="auto"/>
            <w:right w:val="none" w:sz="0" w:space="0" w:color="auto"/>
          </w:divBdr>
        </w:div>
        <w:div w:id="1124737364">
          <w:marLeft w:val="0"/>
          <w:marRight w:val="0"/>
          <w:marTop w:val="0"/>
          <w:marBottom w:val="0"/>
          <w:divBdr>
            <w:top w:val="none" w:sz="0" w:space="0" w:color="auto"/>
            <w:left w:val="none" w:sz="0" w:space="0" w:color="auto"/>
            <w:bottom w:val="none" w:sz="0" w:space="0" w:color="auto"/>
            <w:right w:val="none" w:sz="0" w:space="0" w:color="auto"/>
          </w:divBdr>
        </w:div>
        <w:div w:id="439565731">
          <w:marLeft w:val="0"/>
          <w:marRight w:val="0"/>
          <w:marTop w:val="0"/>
          <w:marBottom w:val="0"/>
          <w:divBdr>
            <w:top w:val="none" w:sz="0" w:space="0" w:color="auto"/>
            <w:left w:val="none" w:sz="0" w:space="0" w:color="auto"/>
            <w:bottom w:val="none" w:sz="0" w:space="0" w:color="auto"/>
            <w:right w:val="none" w:sz="0" w:space="0" w:color="auto"/>
          </w:divBdr>
        </w:div>
        <w:div w:id="688137834">
          <w:marLeft w:val="0"/>
          <w:marRight w:val="0"/>
          <w:marTop w:val="0"/>
          <w:marBottom w:val="0"/>
          <w:divBdr>
            <w:top w:val="none" w:sz="0" w:space="0" w:color="auto"/>
            <w:left w:val="none" w:sz="0" w:space="0" w:color="auto"/>
            <w:bottom w:val="none" w:sz="0" w:space="0" w:color="auto"/>
            <w:right w:val="none" w:sz="0" w:space="0" w:color="auto"/>
          </w:divBdr>
        </w:div>
        <w:div w:id="919565121">
          <w:marLeft w:val="0"/>
          <w:marRight w:val="0"/>
          <w:marTop w:val="0"/>
          <w:marBottom w:val="0"/>
          <w:divBdr>
            <w:top w:val="none" w:sz="0" w:space="0" w:color="auto"/>
            <w:left w:val="none" w:sz="0" w:space="0" w:color="auto"/>
            <w:bottom w:val="none" w:sz="0" w:space="0" w:color="auto"/>
            <w:right w:val="none" w:sz="0" w:space="0" w:color="auto"/>
          </w:divBdr>
        </w:div>
        <w:div w:id="911113987">
          <w:marLeft w:val="0"/>
          <w:marRight w:val="0"/>
          <w:marTop w:val="0"/>
          <w:marBottom w:val="0"/>
          <w:divBdr>
            <w:top w:val="none" w:sz="0" w:space="0" w:color="auto"/>
            <w:left w:val="none" w:sz="0" w:space="0" w:color="auto"/>
            <w:bottom w:val="none" w:sz="0" w:space="0" w:color="auto"/>
            <w:right w:val="none" w:sz="0" w:space="0" w:color="auto"/>
          </w:divBdr>
        </w:div>
        <w:div w:id="1079642706">
          <w:marLeft w:val="0"/>
          <w:marRight w:val="0"/>
          <w:marTop w:val="0"/>
          <w:marBottom w:val="0"/>
          <w:divBdr>
            <w:top w:val="none" w:sz="0" w:space="0" w:color="auto"/>
            <w:left w:val="none" w:sz="0" w:space="0" w:color="auto"/>
            <w:bottom w:val="none" w:sz="0" w:space="0" w:color="auto"/>
            <w:right w:val="none" w:sz="0" w:space="0" w:color="auto"/>
          </w:divBdr>
        </w:div>
        <w:div w:id="1900089531">
          <w:marLeft w:val="0"/>
          <w:marRight w:val="0"/>
          <w:marTop w:val="0"/>
          <w:marBottom w:val="0"/>
          <w:divBdr>
            <w:top w:val="none" w:sz="0" w:space="0" w:color="auto"/>
            <w:left w:val="none" w:sz="0" w:space="0" w:color="auto"/>
            <w:bottom w:val="none" w:sz="0" w:space="0" w:color="auto"/>
            <w:right w:val="none" w:sz="0" w:space="0" w:color="auto"/>
          </w:divBdr>
        </w:div>
        <w:div w:id="1348823496">
          <w:marLeft w:val="0"/>
          <w:marRight w:val="0"/>
          <w:marTop w:val="0"/>
          <w:marBottom w:val="0"/>
          <w:divBdr>
            <w:top w:val="none" w:sz="0" w:space="0" w:color="auto"/>
            <w:left w:val="none" w:sz="0" w:space="0" w:color="auto"/>
            <w:bottom w:val="none" w:sz="0" w:space="0" w:color="auto"/>
            <w:right w:val="none" w:sz="0" w:space="0" w:color="auto"/>
          </w:divBdr>
        </w:div>
        <w:div w:id="1324777468">
          <w:marLeft w:val="0"/>
          <w:marRight w:val="0"/>
          <w:marTop w:val="0"/>
          <w:marBottom w:val="0"/>
          <w:divBdr>
            <w:top w:val="none" w:sz="0" w:space="0" w:color="auto"/>
            <w:left w:val="none" w:sz="0" w:space="0" w:color="auto"/>
            <w:bottom w:val="none" w:sz="0" w:space="0" w:color="auto"/>
            <w:right w:val="none" w:sz="0" w:space="0" w:color="auto"/>
          </w:divBdr>
        </w:div>
        <w:div w:id="276179410">
          <w:marLeft w:val="0"/>
          <w:marRight w:val="0"/>
          <w:marTop w:val="0"/>
          <w:marBottom w:val="0"/>
          <w:divBdr>
            <w:top w:val="none" w:sz="0" w:space="0" w:color="auto"/>
            <w:left w:val="none" w:sz="0" w:space="0" w:color="auto"/>
            <w:bottom w:val="none" w:sz="0" w:space="0" w:color="auto"/>
            <w:right w:val="none" w:sz="0" w:space="0" w:color="auto"/>
          </w:divBdr>
        </w:div>
        <w:div w:id="23025720">
          <w:marLeft w:val="0"/>
          <w:marRight w:val="0"/>
          <w:marTop w:val="0"/>
          <w:marBottom w:val="0"/>
          <w:divBdr>
            <w:top w:val="none" w:sz="0" w:space="0" w:color="auto"/>
            <w:left w:val="none" w:sz="0" w:space="0" w:color="auto"/>
            <w:bottom w:val="none" w:sz="0" w:space="0" w:color="auto"/>
            <w:right w:val="none" w:sz="0" w:space="0" w:color="auto"/>
          </w:divBdr>
        </w:div>
        <w:div w:id="101799889">
          <w:marLeft w:val="0"/>
          <w:marRight w:val="0"/>
          <w:marTop w:val="0"/>
          <w:marBottom w:val="0"/>
          <w:divBdr>
            <w:top w:val="none" w:sz="0" w:space="0" w:color="auto"/>
            <w:left w:val="none" w:sz="0" w:space="0" w:color="auto"/>
            <w:bottom w:val="none" w:sz="0" w:space="0" w:color="auto"/>
            <w:right w:val="none" w:sz="0" w:space="0" w:color="auto"/>
          </w:divBdr>
        </w:div>
        <w:div w:id="344745690">
          <w:marLeft w:val="0"/>
          <w:marRight w:val="0"/>
          <w:marTop w:val="0"/>
          <w:marBottom w:val="0"/>
          <w:divBdr>
            <w:top w:val="none" w:sz="0" w:space="0" w:color="auto"/>
            <w:left w:val="none" w:sz="0" w:space="0" w:color="auto"/>
            <w:bottom w:val="none" w:sz="0" w:space="0" w:color="auto"/>
            <w:right w:val="none" w:sz="0" w:space="0" w:color="auto"/>
          </w:divBdr>
        </w:div>
        <w:div w:id="1752963300">
          <w:marLeft w:val="0"/>
          <w:marRight w:val="0"/>
          <w:marTop w:val="0"/>
          <w:marBottom w:val="0"/>
          <w:divBdr>
            <w:top w:val="none" w:sz="0" w:space="0" w:color="auto"/>
            <w:left w:val="none" w:sz="0" w:space="0" w:color="auto"/>
            <w:bottom w:val="none" w:sz="0" w:space="0" w:color="auto"/>
            <w:right w:val="none" w:sz="0" w:space="0" w:color="auto"/>
          </w:divBdr>
        </w:div>
        <w:div w:id="1632903197">
          <w:marLeft w:val="0"/>
          <w:marRight w:val="0"/>
          <w:marTop w:val="0"/>
          <w:marBottom w:val="0"/>
          <w:divBdr>
            <w:top w:val="none" w:sz="0" w:space="0" w:color="auto"/>
            <w:left w:val="none" w:sz="0" w:space="0" w:color="auto"/>
            <w:bottom w:val="none" w:sz="0" w:space="0" w:color="auto"/>
            <w:right w:val="none" w:sz="0" w:space="0" w:color="auto"/>
          </w:divBdr>
        </w:div>
        <w:div w:id="285746257">
          <w:marLeft w:val="0"/>
          <w:marRight w:val="0"/>
          <w:marTop w:val="0"/>
          <w:marBottom w:val="0"/>
          <w:divBdr>
            <w:top w:val="none" w:sz="0" w:space="0" w:color="auto"/>
            <w:left w:val="none" w:sz="0" w:space="0" w:color="auto"/>
            <w:bottom w:val="none" w:sz="0" w:space="0" w:color="auto"/>
            <w:right w:val="none" w:sz="0" w:space="0" w:color="auto"/>
          </w:divBdr>
        </w:div>
        <w:div w:id="1096055675">
          <w:marLeft w:val="0"/>
          <w:marRight w:val="0"/>
          <w:marTop w:val="0"/>
          <w:marBottom w:val="0"/>
          <w:divBdr>
            <w:top w:val="none" w:sz="0" w:space="0" w:color="auto"/>
            <w:left w:val="none" w:sz="0" w:space="0" w:color="auto"/>
            <w:bottom w:val="none" w:sz="0" w:space="0" w:color="auto"/>
            <w:right w:val="none" w:sz="0" w:space="0" w:color="auto"/>
          </w:divBdr>
        </w:div>
        <w:div w:id="1248878715">
          <w:marLeft w:val="0"/>
          <w:marRight w:val="0"/>
          <w:marTop w:val="0"/>
          <w:marBottom w:val="0"/>
          <w:divBdr>
            <w:top w:val="none" w:sz="0" w:space="0" w:color="auto"/>
            <w:left w:val="none" w:sz="0" w:space="0" w:color="auto"/>
            <w:bottom w:val="none" w:sz="0" w:space="0" w:color="auto"/>
            <w:right w:val="none" w:sz="0" w:space="0" w:color="auto"/>
          </w:divBdr>
        </w:div>
        <w:div w:id="76439534">
          <w:marLeft w:val="0"/>
          <w:marRight w:val="0"/>
          <w:marTop w:val="0"/>
          <w:marBottom w:val="0"/>
          <w:divBdr>
            <w:top w:val="none" w:sz="0" w:space="0" w:color="auto"/>
            <w:left w:val="none" w:sz="0" w:space="0" w:color="auto"/>
            <w:bottom w:val="none" w:sz="0" w:space="0" w:color="auto"/>
            <w:right w:val="none" w:sz="0" w:space="0" w:color="auto"/>
          </w:divBdr>
        </w:div>
        <w:div w:id="1303999247">
          <w:marLeft w:val="0"/>
          <w:marRight w:val="0"/>
          <w:marTop w:val="0"/>
          <w:marBottom w:val="0"/>
          <w:divBdr>
            <w:top w:val="none" w:sz="0" w:space="0" w:color="auto"/>
            <w:left w:val="none" w:sz="0" w:space="0" w:color="auto"/>
            <w:bottom w:val="none" w:sz="0" w:space="0" w:color="auto"/>
            <w:right w:val="none" w:sz="0" w:space="0" w:color="auto"/>
          </w:divBdr>
        </w:div>
        <w:div w:id="1082875868">
          <w:marLeft w:val="0"/>
          <w:marRight w:val="0"/>
          <w:marTop w:val="0"/>
          <w:marBottom w:val="0"/>
          <w:divBdr>
            <w:top w:val="none" w:sz="0" w:space="0" w:color="auto"/>
            <w:left w:val="none" w:sz="0" w:space="0" w:color="auto"/>
            <w:bottom w:val="none" w:sz="0" w:space="0" w:color="auto"/>
            <w:right w:val="none" w:sz="0" w:space="0" w:color="auto"/>
          </w:divBdr>
        </w:div>
        <w:div w:id="420176905">
          <w:marLeft w:val="0"/>
          <w:marRight w:val="0"/>
          <w:marTop w:val="0"/>
          <w:marBottom w:val="0"/>
          <w:divBdr>
            <w:top w:val="none" w:sz="0" w:space="0" w:color="auto"/>
            <w:left w:val="none" w:sz="0" w:space="0" w:color="auto"/>
            <w:bottom w:val="none" w:sz="0" w:space="0" w:color="auto"/>
            <w:right w:val="none" w:sz="0" w:space="0" w:color="auto"/>
          </w:divBdr>
        </w:div>
        <w:div w:id="1198003050">
          <w:marLeft w:val="0"/>
          <w:marRight w:val="0"/>
          <w:marTop w:val="0"/>
          <w:marBottom w:val="0"/>
          <w:divBdr>
            <w:top w:val="none" w:sz="0" w:space="0" w:color="auto"/>
            <w:left w:val="none" w:sz="0" w:space="0" w:color="auto"/>
            <w:bottom w:val="none" w:sz="0" w:space="0" w:color="auto"/>
            <w:right w:val="none" w:sz="0" w:space="0" w:color="auto"/>
          </w:divBdr>
        </w:div>
        <w:div w:id="1564607921">
          <w:marLeft w:val="0"/>
          <w:marRight w:val="0"/>
          <w:marTop w:val="0"/>
          <w:marBottom w:val="0"/>
          <w:divBdr>
            <w:top w:val="none" w:sz="0" w:space="0" w:color="auto"/>
            <w:left w:val="none" w:sz="0" w:space="0" w:color="auto"/>
            <w:bottom w:val="none" w:sz="0" w:space="0" w:color="auto"/>
            <w:right w:val="none" w:sz="0" w:space="0" w:color="auto"/>
          </w:divBdr>
        </w:div>
        <w:div w:id="1821117907">
          <w:marLeft w:val="0"/>
          <w:marRight w:val="0"/>
          <w:marTop w:val="0"/>
          <w:marBottom w:val="0"/>
          <w:divBdr>
            <w:top w:val="none" w:sz="0" w:space="0" w:color="auto"/>
            <w:left w:val="none" w:sz="0" w:space="0" w:color="auto"/>
            <w:bottom w:val="none" w:sz="0" w:space="0" w:color="auto"/>
            <w:right w:val="none" w:sz="0" w:space="0" w:color="auto"/>
          </w:divBdr>
        </w:div>
        <w:div w:id="1680691676">
          <w:marLeft w:val="0"/>
          <w:marRight w:val="0"/>
          <w:marTop w:val="0"/>
          <w:marBottom w:val="0"/>
          <w:divBdr>
            <w:top w:val="none" w:sz="0" w:space="0" w:color="auto"/>
            <w:left w:val="none" w:sz="0" w:space="0" w:color="auto"/>
            <w:bottom w:val="none" w:sz="0" w:space="0" w:color="auto"/>
            <w:right w:val="none" w:sz="0" w:space="0" w:color="auto"/>
          </w:divBdr>
        </w:div>
        <w:div w:id="288512580">
          <w:marLeft w:val="0"/>
          <w:marRight w:val="0"/>
          <w:marTop w:val="0"/>
          <w:marBottom w:val="0"/>
          <w:divBdr>
            <w:top w:val="none" w:sz="0" w:space="0" w:color="auto"/>
            <w:left w:val="none" w:sz="0" w:space="0" w:color="auto"/>
            <w:bottom w:val="none" w:sz="0" w:space="0" w:color="auto"/>
            <w:right w:val="none" w:sz="0" w:space="0" w:color="auto"/>
          </w:divBdr>
        </w:div>
        <w:div w:id="2140225676">
          <w:marLeft w:val="0"/>
          <w:marRight w:val="0"/>
          <w:marTop w:val="0"/>
          <w:marBottom w:val="0"/>
          <w:divBdr>
            <w:top w:val="none" w:sz="0" w:space="0" w:color="auto"/>
            <w:left w:val="none" w:sz="0" w:space="0" w:color="auto"/>
            <w:bottom w:val="none" w:sz="0" w:space="0" w:color="auto"/>
            <w:right w:val="none" w:sz="0" w:space="0" w:color="auto"/>
          </w:divBdr>
        </w:div>
        <w:div w:id="1132286118">
          <w:marLeft w:val="0"/>
          <w:marRight w:val="0"/>
          <w:marTop w:val="0"/>
          <w:marBottom w:val="0"/>
          <w:divBdr>
            <w:top w:val="none" w:sz="0" w:space="0" w:color="auto"/>
            <w:left w:val="none" w:sz="0" w:space="0" w:color="auto"/>
            <w:bottom w:val="none" w:sz="0" w:space="0" w:color="auto"/>
            <w:right w:val="none" w:sz="0" w:space="0" w:color="auto"/>
          </w:divBdr>
        </w:div>
        <w:div w:id="398789499">
          <w:marLeft w:val="0"/>
          <w:marRight w:val="0"/>
          <w:marTop w:val="0"/>
          <w:marBottom w:val="0"/>
          <w:divBdr>
            <w:top w:val="none" w:sz="0" w:space="0" w:color="auto"/>
            <w:left w:val="none" w:sz="0" w:space="0" w:color="auto"/>
            <w:bottom w:val="none" w:sz="0" w:space="0" w:color="auto"/>
            <w:right w:val="none" w:sz="0" w:space="0" w:color="auto"/>
          </w:divBdr>
        </w:div>
        <w:div w:id="105390058">
          <w:marLeft w:val="0"/>
          <w:marRight w:val="0"/>
          <w:marTop w:val="0"/>
          <w:marBottom w:val="0"/>
          <w:divBdr>
            <w:top w:val="none" w:sz="0" w:space="0" w:color="auto"/>
            <w:left w:val="none" w:sz="0" w:space="0" w:color="auto"/>
            <w:bottom w:val="none" w:sz="0" w:space="0" w:color="auto"/>
            <w:right w:val="none" w:sz="0" w:space="0" w:color="auto"/>
          </w:divBdr>
        </w:div>
        <w:div w:id="1841431857">
          <w:marLeft w:val="0"/>
          <w:marRight w:val="0"/>
          <w:marTop w:val="0"/>
          <w:marBottom w:val="0"/>
          <w:divBdr>
            <w:top w:val="none" w:sz="0" w:space="0" w:color="auto"/>
            <w:left w:val="none" w:sz="0" w:space="0" w:color="auto"/>
            <w:bottom w:val="none" w:sz="0" w:space="0" w:color="auto"/>
            <w:right w:val="none" w:sz="0" w:space="0" w:color="auto"/>
          </w:divBdr>
        </w:div>
        <w:div w:id="687873520">
          <w:marLeft w:val="0"/>
          <w:marRight w:val="0"/>
          <w:marTop w:val="0"/>
          <w:marBottom w:val="0"/>
          <w:divBdr>
            <w:top w:val="none" w:sz="0" w:space="0" w:color="auto"/>
            <w:left w:val="none" w:sz="0" w:space="0" w:color="auto"/>
            <w:bottom w:val="none" w:sz="0" w:space="0" w:color="auto"/>
            <w:right w:val="none" w:sz="0" w:space="0" w:color="auto"/>
          </w:divBdr>
        </w:div>
        <w:div w:id="2128233190">
          <w:marLeft w:val="0"/>
          <w:marRight w:val="0"/>
          <w:marTop w:val="0"/>
          <w:marBottom w:val="0"/>
          <w:divBdr>
            <w:top w:val="none" w:sz="0" w:space="0" w:color="auto"/>
            <w:left w:val="none" w:sz="0" w:space="0" w:color="auto"/>
            <w:bottom w:val="none" w:sz="0" w:space="0" w:color="auto"/>
            <w:right w:val="none" w:sz="0" w:space="0" w:color="auto"/>
          </w:divBdr>
        </w:div>
        <w:div w:id="347875080">
          <w:marLeft w:val="0"/>
          <w:marRight w:val="0"/>
          <w:marTop w:val="0"/>
          <w:marBottom w:val="0"/>
          <w:divBdr>
            <w:top w:val="none" w:sz="0" w:space="0" w:color="auto"/>
            <w:left w:val="none" w:sz="0" w:space="0" w:color="auto"/>
            <w:bottom w:val="none" w:sz="0" w:space="0" w:color="auto"/>
            <w:right w:val="none" w:sz="0" w:space="0" w:color="auto"/>
          </w:divBdr>
        </w:div>
        <w:div w:id="1753307262">
          <w:marLeft w:val="0"/>
          <w:marRight w:val="0"/>
          <w:marTop w:val="0"/>
          <w:marBottom w:val="0"/>
          <w:divBdr>
            <w:top w:val="none" w:sz="0" w:space="0" w:color="auto"/>
            <w:left w:val="none" w:sz="0" w:space="0" w:color="auto"/>
            <w:bottom w:val="none" w:sz="0" w:space="0" w:color="auto"/>
            <w:right w:val="none" w:sz="0" w:space="0" w:color="auto"/>
          </w:divBdr>
        </w:div>
        <w:div w:id="1824394125">
          <w:marLeft w:val="0"/>
          <w:marRight w:val="0"/>
          <w:marTop w:val="0"/>
          <w:marBottom w:val="0"/>
          <w:divBdr>
            <w:top w:val="none" w:sz="0" w:space="0" w:color="auto"/>
            <w:left w:val="none" w:sz="0" w:space="0" w:color="auto"/>
            <w:bottom w:val="none" w:sz="0" w:space="0" w:color="auto"/>
            <w:right w:val="none" w:sz="0" w:space="0" w:color="auto"/>
          </w:divBdr>
        </w:div>
        <w:div w:id="686367533">
          <w:marLeft w:val="0"/>
          <w:marRight w:val="0"/>
          <w:marTop w:val="0"/>
          <w:marBottom w:val="0"/>
          <w:divBdr>
            <w:top w:val="none" w:sz="0" w:space="0" w:color="auto"/>
            <w:left w:val="none" w:sz="0" w:space="0" w:color="auto"/>
            <w:bottom w:val="none" w:sz="0" w:space="0" w:color="auto"/>
            <w:right w:val="none" w:sz="0" w:space="0" w:color="auto"/>
          </w:divBdr>
        </w:div>
        <w:div w:id="2133210005">
          <w:marLeft w:val="0"/>
          <w:marRight w:val="0"/>
          <w:marTop w:val="0"/>
          <w:marBottom w:val="0"/>
          <w:divBdr>
            <w:top w:val="none" w:sz="0" w:space="0" w:color="auto"/>
            <w:left w:val="none" w:sz="0" w:space="0" w:color="auto"/>
            <w:bottom w:val="none" w:sz="0" w:space="0" w:color="auto"/>
            <w:right w:val="none" w:sz="0" w:space="0" w:color="auto"/>
          </w:divBdr>
        </w:div>
        <w:div w:id="35468062">
          <w:marLeft w:val="0"/>
          <w:marRight w:val="0"/>
          <w:marTop w:val="0"/>
          <w:marBottom w:val="0"/>
          <w:divBdr>
            <w:top w:val="none" w:sz="0" w:space="0" w:color="auto"/>
            <w:left w:val="none" w:sz="0" w:space="0" w:color="auto"/>
            <w:bottom w:val="none" w:sz="0" w:space="0" w:color="auto"/>
            <w:right w:val="none" w:sz="0" w:space="0" w:color="auto"/>
          </w:divBdr>
        </w:div>
        <w:div w:id="519513127">
          <w:marLeft w:val="0"/>
          <w:marRight w:val="0"/>
          <w:marTop w:val="0"/>
          <w:marBottom w:val="0"/>
          <w:divBdr>
            <w:top w:val="none" w:sz="0" w:space="0" w:color="auto"/>
            <w:left w:val="none" w:sz="0" w:space="0" w:color="auto"/>
            <w:bottom w:val="none" w:sz="0" w:space="0" w:color="auto"/>
            <w:right w:val="none" w:sz="0" w:space="0" w:color="auto"/>
          </w:divBdr>
        </w:div>
        <w:div w:id="1848254532">
          <w:marLeft w:val="0"/>
          <w:marRight w:val="0"/>
          <w:marTop w:val="0"/>
          <w:marBottom w:val="0"/>
          <w:divBdr>
            <w:top w:val="none" w:sz="0" w:space="0" w:color="auto"/>
            <w:left w:val="none" w:sz="0" w:space="0" w:color="auto"/>
            <w:bottom w:val="none" w:sz="0" w:space="0" w:color="auto"/>
            <w:right w:val="none" w:sz="0" w:space="0" w:color="auto"/>
          </w:divBdr>
        </w:div>
        <w:div w:id="1945724518">
          <w:marLeft w:val="0"/>
          <w:marRight w:val="0"/>
          <w:marTop w:val="0"/>
          <w:marBottom w:val="0"/>
          <w:divBdr>
            <w:top w:val="none" w:sz="0" w:space="0" w:color="auto"/>
            <w:left w:val="none" w:sz="0" w:space="0" w:color="auto"/>
            <w:bottom w:val="none" w:sz="0" w:space="0" w:color="auto"/>
            <w:right w:val="none" w:sz="0" w:space="0" w:color="auto"/>
          </w:divBdr>
        </w:div>
        <w:div w:id="110562851">
          <w:marLeft w:val="0"/>
          <w:marRight w:val="0"/>
          <w:marTop w:val="0"/>
          <w:marBottom w:val="0"/>
          <w:divBdr>
            <w:top w:val="none" w:sz="0" w:space="0" w:color="auto"/>
            <w:left w:val="none" w:sz="0" w:space="0" w:color="auto"/>
            <w:bottom w:val="none" w:sz="0" w:space="0" w:color="auto"/>
            <w:right w:val="none" w:sz="0" w:space="0" w:color="auto"/>
          </w:divBdr>
        </w:div>
        <w:div w:id="1465390388">
          <w:marLeft w:val="0"/>
          <w:marRight w:val="0"/>
          <w:marTop w:val="0"/>
          <w:marBottom w:val="0"/>
          <w:divBdr>
            <w:top w:val="none" w:sz="0" w:space="0" w:color="auto"/>
            <w:left w:val="none" w:sz="0" w:space="0" w:color="auto"/>
            <w:bottom w:val="none" w:sz="0" w:space="0" w:color="auto"/>
            <w:right w:val="none" w:sz="0" w:space="0" w:color="auto"/>
          </w:divBdr>
        </w:div>
        <w:div w:id="2046832908">
          <w:marLeft w:val="0"/>
          <w:marRight w:val="0"/>
          <w:marTop w:val="0"/>
          <w:marBottom w:val="0"/>
          <w:divBdr>
            <w:top w:val="none" w:sz="0" w:space="0" w:color="auto"/>
            <w:left w:val="none" w:sz="0" w:space="0" w:color="auto"/>
            <w:bottom w:val="none" w:sz="0" w:space="0" w:color="auto"/>
            <w:right w:val="none" w:sz="0" w:space="0" w:color="auto"/>
          </w:divBdr>
        </w:div>
        <w:div w:id="735207758">
          <w:marLeft w:val="0"/>
          <w:marRight w:val="0"/>
          <w:marTop w:val="0"/>
          <w:marBottom w:val="0"/>
          <w:divBdr>
            <w:top w:val="none" w:sz="0" w:space="0" w:color="auto"/>
            <w:left w:val="none" w:sz="0" w:space="0" w:color="auto"/>
            <w:bottom w:val="none" w:sz="0" w:space="0" w:color="auto"/>
            <w:right w:val="none" w:sz="0" w:space="0" w:color="auto"/>
          </w:divBdr>
        </w:div>
        <w:div w:id="439028233">
          <w:marLeft w:val="0"/>
          <w:marRight w:val="0"/>
          <w:marTop w:val="0"/>
          <w:marBottom w:val="0"/>
          <w:divBdr>
            <w:top w:val="none" w:sz="0" w:space="0" w:color="auto"/>
            <w:left w:val="none" w:sz="0" w:space="0" w:color="auto"/>
            <w:bottom w:val="none" w:sz="0" w:space="0" w:color="auto"/>
            <w:right w:val="none" w:sz="0" w:space="0" w:color="auto"/>
          </w:divBdr>
        </w:div>
        <w:div w:id="130557750">
          <w:marLeft w:val="0"/>
          <w:marRight w:val="0"/>
          <w:marTop w:val="0"/>
          <w:marBottom w:val="0"/>
          <w:divBdr>
            <w:top w:val="none" w:sz="0" w:space="0" w:color="auto"/>
            <w:left w:val="none" w:sz="0" w:space="0" w:color="auto"/>
            <w:bottom w:val="none" w:sz="0" w:space="0" w:color="auto"/>
            <w:right w:val="none" w:sz="0" w:space="0" w:color="auto"/>
          </w:divBdr>
        </w:div>
        <w:div w:id="1175607954">
          <w:marLeft w:val="0"/>
          <w:marRight w:val="0"/>
          <w:marTop w:val="0"/>
          <w:marBottom w:val="0"/>
          <w:divBdr>
            <w:top w:val="none" w:sz="0" w:space="0" w:color="auto"/>
            <w:left w:val="none" w:sz="0" w:space="0" w:color="auto"/>
            <w:bottom w:val="none" w:sz="0" w:space="0" w:color="auto"/>
            <w:right w:val="none" w:sz="0" w:space="0" w:color="auto"/>
          </w:divBdr>
        </w:div>
        <w:div w:id="1228030136">
          <w:marLeft w:val="0"/>
          <w:marRight w:val="0"/>
          <w:marTop w:val="0"/>
          <w:marBottom w:val="0"/>
          <w:divBdr>
            <w:top w:val="none" w:sz="0" w:space="0" w:color="auto"/>
            <w:left w:val="none" w:sz="0" w:space="0" w:color="auto"/>
            <w:bottom w:val="none" w:sz="0" w:space="0" w:color="auto"/>
            <w:right w:val="none" w:sz="0" w:space="0" w:color="auto"/>
          </w:divBdr>
        </w:div>
        <w:div w:id="1765803645">
          <w:marLeft w:val="0"/>
          <w:marRight w:val="0"/>
          <w:marTop w:val="0"/>
          <w:marBottom w:val="0"/>
          <w:divBdr>
            <w:top w:val="none" w:sz="0" w:space="0" w:color="auto"/>
            <w:left w:val="none" w:sz="0" w:space="0" w:color="auto"/>
            <w:bottom w:val="none" w:sz="0" w:space="0" w:color="auto"/>
            <w:right w:val="none" w:sz="0" w:space="0" w:color="auto"/>
          </w:divBdr>
        </w:div>
        <w:div w:id="41562781">
          <w:marLeft w:val="0"/>
          <w:marRight w:val="0"/>
          <w:marTop w:val="0"/>
          <w:marBottom w:val="0"/>
          <w:divBdr>
            <w:top w:val="none" w:sz="0" w:space="0" w:color="auto"/>
            <w:left w:val="none" w:sz="0" w:space="0" w:color="auto"/>
            <w:bottom w:val="none" w:sz="0" w:space="0" w:color="auto"/>
            <w:right w:val="none" w:sz="0" w:space="0" w:color="auto"/>
          </w:divBdr>
        </w:div>
        <w:div w:id="930745472">
          <w:marLeft w:val="0"/>
          <w:marRight w:val="0"/>
          <w:marTop w:val="0"/>
          <w:marBottom w:val="0"/>
          <w:divBdr>
            <w:top w:val="none" w:sz="0" w:space="0" w:color="auto"/>
            <w:left w:val="none" w:sz="0" w:space="0" w:color="auto"/>
            <w:bottom w:val="none" w:sz="0" w:space="0" w:color="auto"/>
            <w:right w:val="none" w:sz="0" w:space="0" w:color="auto"/>
          </w:divBdr>
        </w:div>
        <w:div w:id="455372265">
          <w:marLeft w:val="0"/>
          <w:marRight w:val="0"/>
          <w:marTop w:val="0"/>
          <w:marBottom w:val="0"/>
          <w:divBdr>
            <w:top w:val="none" w:sz="0" w:space="0" w:color="auto"/>
            <w:left w:val="none" w:sz="0" w:space="0" w:color="auto"/>
            <w:bottom w:val="none" w:sz="0" w:space="0" w:color="auto"/>
            <w:right w:val="none" w:sz="0" w:space="0" w:color="auto"/>
          </w:divBdr>
        </w:div>
        <w:div w:id="920715610">
          <w:marLeft w:val="0"/>
          <w:marRight w:val="0"/>
          <w:marTop w:val="0"/>
          <w:marBottom w:val="0"/>
          <w:divBdr>
            <w:top w:val="none" w:sz="0" w:space="0" w:color="auto"/>
            <w:left w:val="none" w:sz="0" w:space="0" w:color="auto"/>
            <w:bottom w:val="none" w:sz="0" w:space="0" w:color="auto"/>
            <w:right w:val="none" w:sz="0" w:space="0" w:color="auto"/>
          </w:divBdr>
        </w:div>
        <w:div w:id="1704867277">
          <w:marLeft w:val="0"/>
          <w:marRight w:val="0"/>
          <w:marTop w:val="0"/>
          <w:marBottom w:val="0"/>
          <w:divBdr>
            <w:top w:val="none" w:sz="0" w:space="0" w:color="auto"/>
            <w:left w:val="none" w:sz="0" w:space="0" w:color="auto"/>
            <w:bottom w:val="none" w:sz="0" w:space="0" w:color="auto"/>
            <w:right w:val="none" w:sz="0" w:space="0" w:color="auto"/>
          </w:divBdr>
        </w:div>
        <w:div w:id="217207497">
          <w:marLeft w:val="0"/>
          <w:marRight w:val="0"/>
          <w:marTop w:val="0"/>
          <w:marBottom w:val="0"/>
          <w:divBdr>
            <w:top w:val="none" w:sz="0" w:space="0" w:color="auto"/>
            <w:left w:val="none" w:sz="0" w:space="0" w:color="auto"/>
            <w:bottom w:val="none" w:sz="0" w:space="0" w:color="auto"/>
            <w:right w:val="none" w:sz="0" w:space="0" w:color="auto"/>
          </w:divBdr>
        </w:div>
        <w:div w:id="2036881804">
          <w:marLeft w:val="0"/>
          <w:marRight w:val="0"/>
          <w:marTop w:val="0"/>
          <w:marBottom w:val="0"/>
          <w:divBdr>
            <w:top w:val="none" w:sz="0" w:space="0" w:color="auto"/>
            <w:left w:val="none" w:sz="0" w:space="0" w:color="auto"/>
            <w:bottom w:val="none" w:sz="0" w:space="0" w:color="auto"/>
            <w:right w:val="none" w:sz="0" w:space="0" w:color="auto"/>
          </w:divBdr>
        </w:div>
        <w:div w:id="1634873125">
          <w:marLeft w:val="0"/>
          <w:marRight w:val="0"/>
          <w:marTop w:val="0"/>
          <w:marBottom w:val="0"/>
          <w:divBdr>
            <w:top w:val="none" w:sz="0" w:space="0" w:color="auto"/>
            <w:left w:val="none" w:sz="0" w:space="0" w:color="auto"/>
            <w:bottom w:val="none" w:sz="0" w:space="0" w:color="auto"/>
            <w:right w:val="none" w:sz="0" w:space="0" w:color="auto"/>
          </w:divBdr>
        </w:div>
        <w:div w:id="800150218">
          <w:marLeft w:val="0"/>
          <w:marRight w:val="0"/>
          <w:marTop w:val="0"/>
          <w:marBottom w:val="0"/>
          <w:divBdr>
            <w:top w:val="none" w:sz="0" w:space="0" w:color="auto"/>
            <w:left w:val="none" w:sz="0" w:space="0" w:color="auto"/>
            <w:bottom w:val="none" w:sz="0" w:space="0" w:color="auto"/>
            <w:right w:val="none" w:sz="0" w:space="0" w:color="auto"/>
          </w:divBdr>
        </w:div>
        <w:div w:id="1043752062">
          <w:marLeft w:val="0"/>
          <w:marRight w:val="0"/>
          <w:marTop w:val="0"/>
          <w:marBottom w:val="0"/>
          <w:divBdr>
            <w:top w:val="none" w:sz="0" w:space="0" w:color="auto"/>
            <w:left w:val="none" w:sz="0" w:space="0" w:color="auto"/>
            <w:bottom w:val="none" w:sz="0" w:space="0" w:color="auto"/>
            <w:right w:val="none" w:sz="0" w:space="0" w:color="auto"/>
          </w:divBdr>
        </w:div>
        <w:div w:id="1630699230">
          <w:marLeft w:val="0"/>
          <w:marRight w:val="0"/>
          <w:marTop w:val="0"/>
          <w:marBottom w:val="0"/>
          <w:divBdr>
            <w:top w:val="none" w:sz="0" w:space="0" w:color="auto"/>
            <w:left w:val="none" w:sz="0" w:space="0" w:color="auto"/>
            <w:bottom w:val="none" w:sz="0" w:space="0" w:color="auto"/>
            <w:right w:val="none" w:sz="0" w:space="0" w:color="auto"/>
          </w:divBdr>
        </w:div>
        <w:div w:id="881795627">
          <w:marLeft w:val="0"/>
          <w:marRight w:val="0"/>
          <w:marTop w:val="0"/>
          <w:marBottom w:val="0"/>
          <w:divBdr>
            <w:top w:val="none" w:sz="0" w:space="0" w:color="auto"/>
            <w:left w:val="none" w:sz="0" w:space="0" w:color="auto"/>
            <w:bottom w:val="none" w:sz="0" w:space="0" w:color="auto"/>
            <w:right w:val="none" w:sz="0" w:space="0" w:color="auto"/>
          </w:divBdr>
        </w:div>
        <w:div w:id="1423186308">
          <w:marLeft w:val="0"/>
          <w:marRight w:val="0"/>
          <w:marTop w:val="0"/>
          <w:marBottom w:val="0"/>
          <w:divBdr>
            <w:top w:val="none" w:sz="0" w:space="0" w:color="auto"/>
            <w:left w:val="none" w:sz="0" w:space="0" w:color="auto"/>
            <w:bottom w:val="none" w:sz="0" w:space="0" w:color="auto"/>
            <w:right w:val="none" w:sz="0" w:space="0" w:color="auto"/>
          </w:divBdr>
        </w:div>
        <w:div w:id="1807164606">
          <w:marLeft w:val="0"/>
          <w:marRight w:val="0"/>
          <w:marTop w:val="0"/>
          <w:marBottom w:val="0"/>
          <w:divBdr>
            <w:top w:val="none" w:sz="0" w:space="0" w:color="auto"/>
            <w:left w:val="none" w:sz="0" w:space="0" w:color="auto"/>
            <w:bottom w:val="none" w:sz="0" w:space="0" w:color="auto"/>
            <w:right w:val="none" w:sz="0" w:space="0" w:color="auto"/>
          </w:divBdr>
        </w:div>
        <w:div w:id="460078826">
          <w:marLeft w:val="0"/>
          <w:marRight w:val="0"/>
          <w:marTop w:val="0"/>
          <w:marBottom w:val="0"/>
          <w:divBdr>
            <w:top w:val="none" w:sz="0" w:space="0" w:color="auto"/>
            <w:left w:val="none" w:sz="0" w:space="0" w:color="auto"/>
            <w:bottom w:val="none" w:sz="0" w:space="0" w:color="auto"/>
            <w:right w:val="none" w:sz="0" w:space="0" w:color="auto"/>
          </w:divBdr>
        </w:div>
        <w:div w:id="787512476">
          <w:marLeft w:val="0"/>
          <w:marRight w:val="0"/>
          <w:marTop w:val="0"/>
          <w:marBottom w:val="0"/>
          <w:divBdr>
            <w:top w:val="none" w:sz="0" w:space="0" w:color="auto"/>
            <w:left w:val="none" w:sz="0" w:space="0" w:color="auto"/>
            <w:bottom w:val="none" w:sz="0" w:space="0" w:color="auto"/>
            <w:right w:val="none" w:sz="0" w:space="0" w:color="auto"/>
          </w:divBdr>
        </w:div>
        <w:div w:id="500781581">
          <w:marLeft w:val="0"/>
          <w:marRight w:val="0"/>
          <w:marTop w:val="0"/>
          <w:marBottom w:val="0"/>
          <w:divBdr>
            <w:top w:val="none" w:sz="0" w:space="0" w:color="auto"/>
            <w:left w:val="none" w:sz="0" w:space="0" w:color="auto"/>
            <w:bottom w:val="none" w:sz="0" w:space="0" w:color="auto"/>
            <w:right w:val="none" w:sz="0" w:space="0" w:color="auto"/>
          </w:divBdr>
        </w:div>
        <w:div w:id="1294602792">
          <w:marLeft w:val="0"/>
          <w:marRight w:val="0"/>
          <w:marTop w:val="0"/>
          <w:marBottom w:val="0"/>
          <w:divBdr>
            <w:top w:val="none" w:sz="0" w:space="0" w:color="auto"/>
            <w:left w:val="none" w:sz="0" w:space="0" w:color="auto"/>
            <w:bottom w:val="none" w:sz="0" w:space="0" w:color="auto"/>
            <w:right w:val="none" w:sz="0" w:space="0" w:color="auto"/>
          </w:divBdr>
        </w:div>
        <w:div w:id="116534872">
          <w:marLeft w:val="0"/>
          <w:marRight w:val="0"/>
          <w:marTop w:val="0"/>
          <w:marBottom w:val="0"/>
          <w:divBdr>
            <w:top w:val="none" w:sz="0" w:space="0" w:color="auto"/>
            <w:left w:val="none" w:sz="0" w:space="0" w:color="auto"/>
            <w:bottom w:val="none" w:sz="0" w:space="0" w:color="auto"/>
            <w:right w:val="none" w:sz="0" w:space="0" w:color="auto"/>
          </w:divBdr>
        </w:div>
        <w:div w:id="182982137">
          <w:marLeft w:val="0"/>
          <w:marRight w:val="0"/>
          <w:marTop w:val="0"/>
          <w:marBottom w:val="0"/>
          <w:divBdr>
            <w:top w:val="none" w:sz="0" w:space="0" w:color="auto"/>
            <w:left w:val="none" w:sz="0" w:space="0" w:color="auto"/>
            <w:bottom w:val="none" w:sz="0" w:space="0" w:color="auto"/>
            <w:right w:val="none" w:sz="0" w:space="0" w:color="auto"/>
          </w:divBdr>
        </w:div>
        <w:div w:id="90858140">
          <w:marLeft w:val="0"/>
          <w:marRight w:val="0"/>
          <w:marTop w:val="0"/>
          <w:marBottom w:val="0"/>
          <w:divBdr>
            <w:top w:val="none" w:sz="0" w:space="0" w:color="auto"/>
            <w:left w:val="none" w:sz="0" w:space="0" w:color="auto"/>
            <w:bottom w:val="none" w:sz="0" w:space="0" w:color="auto"/>
            <w:right w:val="none" w:sz="0" w:space="0" w:color="auto"/>
          </w:divBdr>
        </w:div>
        <w:div w:id="681857675">
          <w:marLeft w:val="0"/>
          <w:marRight w:val="0"/>
          <w:marTop w:val="0"/>
          <w:marBottom w:val="0"/>
          <w:divBdr>
            <w:top w:val="none" w:sz="0" w:space="0" w:color="auto"/>
            <w:left w:val="none" w:sz="0" w:space="0" w:color="auto"/>
            <w:bottom w:val="none" w:sz="0" w:space="0" w:color="auto"/>
            <w:right w:val="none" w:sz="0" w:space="0" w:color="auto"/>
          </w:divBdr>
        </w:div>
        <w:div w:id="1278637913">
          <w:marLeft w:val="0"/>
          <w:marRight w:val="0"/>
          <w:marTop w:val="0"/>
          <w:marBottom w:val="0"/>
          <w:divBdr>
            <w:top w:val="none" w:sz="0" w:space="0" w:color="auto"/>
            <w:left w:val="none" w:sz="0" w:space="0" w:color="auto"/>
            <w:bottom w:val="none" w:sz="0" w:space="0" w:color="auto"/>
            <w:right w:val="none" w:sz="0" w:space="0" w:color="auto"/>
          </w:divBdr>
        </w:div>
        <w:div w:id="1292898798">
          <w:marLeft w:val="0"/>
          <w:marRight w:val="0"/>
          <w:marTop w:val="0"/>
          <w:marBottom w:val="0"/>
          <w:divBdr>
            <w:top w:val="none" w:sz="0" w:space="0" w:color="auto"/>
            <w:left w:val="none" w:sz="0" w:space="0" w:color="auto"/>
            <w:bottom w:val="none" w:sz="0" w:space="0" w:color="auto"/>
            <w:right w:val="none" w:sz="0" w:space="0" w:color="auto"/>
          </w:divBdr>
        </w:div>
        <w:div w:id="1585798061">
          <w:marLeft w:val="0"/>
          <w:marRight w:val="0"/>
          <w:marTop w:val="0"/>
          <w:marBottom w:val="0"/>
          <w:divBdr>
            <w:top w:val="none" w:sz="0" w:space="0" w:color="auto"/>
            <w:left w:val="none" w:sz="0" w:space="0" w:color="auto"/>
            <w:bottom w:val="none" w:sz="0" w:space="0" w:color="auto"/>
            <w:right w:val="none" w:sz="0" w:space="0" w:color="auto"/>
          </w:divBdr>
        </w:div>
        <w:div w:id="634070757">
          <w:marLeft w:val="0"/>
          <w:marRight w:val="0"/>
          <w:marTop w:val="0"/>
          <w:marBottom w:val="0"/>
          <w:divBdr>
            <w:top w:val="none" w:sz="0" w:space="0" w:color="auto"/>
            <w:left w:val="none" w:sz="0" w:space="0" w:color="auto"/>
            <w:bottom w:val="none" w:sz="0" w:space="0" w:color="auto"/>
            <w:right w:val="none" w:sz="0" w:space="0" w:color="auto"/>
          </w:divBdr>
        </w:div>
        <w:div w:id="1072851328">
          <w:marLeft w:val="0"/>
          <w:marRight w:val="0"/>
          <w:marTop w:val="0"/>
          <w:marBottom w:val="0"/>
          <w:divBdr>
            <w:top w:val="none" w:sz="0" w:space="0" w:color="auto"/>
            <w:left w:val="none" w:sz="0" w:space="0" w:color="auto"/>
            <w:bottom w:val="none" w:sz="0" w:space="0" w:color="auto"/>
            <w:right w:val="none" w:sz="0" w:space="0" w:color="auto"/>
          </w:divBdr>
        </w:div>
        <w:div w:id="32852369">
          <w:marLeft w:val="0"/>
          <w:marRight w:val="0"/>
          <w:marTop w:val="0"/>
          <w:marBottom w:val="0"/>
          <w:divBdr>
            <w:top w:val="none" w:sz="0" w:space="0" w:color="auto"/>
            <w:left w:val="none" w:sz="0" w:space="0" w:color="auto"/>
            <w:bottom w:val="none" w:sz="0" w:space="0" w:color="auto"/>
            <w:right w:val="none" w:sz="0" w:space="0" w:color="auto"/>
          </w:divBdr>
        </w:div>
        <w:div w:id="1554468550">
          <w:marLeft w:val="0"/>
          <w:marRight w:val="0"/>
          <w:marTop w:val="0"/>
          <w:marBottom w:val="0"/>
          <w:divBdr>
            <w:top w:val="none" w:sz="0" w:space="0" w:color="auto"/>
            <w:left w:val="none" w:sz="0" w:space="0" w:color="auto"/>
            <w:bottom w:val="none" w:sz="0" w:space="0" w:color="auto"/>
            <w:right w:val="none" w:sz="0" w:space="0" w:color="auto"/>
          </w:divBdr>
        </w:div>
        <w:div w:id="476651879">
          <w:marLeft w:val="0"/>
          <w:marRight w:val="0"/>
          <w:marTop w:val="0"/>
          <w:marBottom w:val="0"/>
          <w:divBdr>
            <w:top w:val="none" w:sz="0" w:space="0" w:color="auto"/>
            <w:left w:val="none" w:sz="0" w:space="0" w:color="auto"/>
            <w:bottom w:val="none" w:sz="0" w:space="0" w:color="auto"/>
            <w:right w:val="none" w:sz="0" w:space="0" w:color="auto"/>
          </w:divBdr>
        </w:div>
        <w:div w:id="285624461">
          <w:marLeft w:val="0"/>
          <w:marRight w:val="0"/>
          <w:marTop w:val="0"/>
          <w:marBottom w:val="0"/>
          <w:divBdr>
            <w:top w:val="none" w:sz="0" w:space="0" w:color="auto"/>
            <w:left w:val="none" w:sz="0" w:space="0" w:color="auto"/>
            <w:bottom w:val="none" w:sz="0" w:space="0" w:color="auto"/>
            <w:right w:val="none" w:sz="0" w:space="0" w:color="auto"/>
          </w:divBdr>
        </w:div>
        <w:div w:id="1935897478">
          <w:marLeft w:val="0"/>
          <w:marRight w:val="0"/>
          <w:marTop w:val="0"/>
          <w:marBottom w:val="0"/>
          <w:divBdr>
            <w:top w:val="none" w:sz="0" w:space="0" w:color="auto"/>
            <w:left w:val="none" w:sz="0" w:space="0" w:color="auto"/>
            <w:bottom w:val="none" w:sz="0" w:space="0" w:color="auto"/>
            <w:right w:val="none" w:sz="0" w:space="0" w:color="auto"/>
          </w:divBdr>
        </w:div>
        <w:div w:id="204610059">
          <w:marLeft w:val="0"/>
          <w:marRight w:val="0"/>
          <w:marTop w:val="0"/>
          <w:marBottom w:val="0"/>
          <w:divBdr>
            <w:top w:val="none" w:sz="0" w:space="0" w:color="auto"/>
            <w:left w:val="none" w:sz="0" w:space="0" w:color="auto"/>
            <w:bottom w:val="none" w:sz="0" w:space="0" w:color="auto"/>
            <w:right w:val="none" w:sz="0" w:space="0" w:color="auto"/>
          </w:divBdr>
        </w:div>
        <w:div w:id="606699031">
          <w:marLeft w:val="0"/>
          <w:marRight w:val="0"/>
          <w:marTop w:val="0"/>
          <w:marBottom w:val="0"/>
          <w:divBdr>
            <w:top w:val="none" w:sz="0" w:space="0" w:color="auto"/>
            <w:left w:val="none" w:sz="0" w:space="0" w:color="auto"/>
            <w:bottom w:val="none" w:sz="0" w:space="0" w:color="auto"/>
            <w:right w:val="none" w:sz="0" w:space="0" w:color="auto"/>
          </w:divBdr>
        </w:div>
        <w:div w:id="1791776594">
          <w:marLeft w:val="0"/>
          <w:marRight w:val="0"/>
          <w:marTop w:val="0"/>
          <w:marBottom w:val="0"/>
          <w:divBdr>
            <w:top w:val="none" w:sz="0" w:space="0" w:color="auto"/>
            <w:left w:val="none" w:sz="0" w:space="0" w:color="auto"/>
            <w:bottom w:val="none" w:sz="0" w:space="0" w:color="auto"/>
            <w:right w:val="none" w:sz="0" w:space="0" w:color="auto"/>
          </w:divBdr>
        </w:div>
        <w:div w:id="268245911">
          <w:marLeft w:val="0"/>
          <w:marRight w:val="0"/>
          <w:marTop w:val="0"/>
          <w:marBottom w:val="0"/>
          <w:divBdr>
            <w:top w:val="none" w:sz="0" w:space="0" w:color="auto"/>
            <w:left w:val="none" w:sz="0" w:space="0" w:color="auto"/>
            <w:bottom w:val="none" w:sz="0" w:space="0" w:color="auto"/>
            <w:right w:val="none" w:sz="0" w:space="0" w:color="auto"/>
          </w:divBdr>
        </w:div>
        <w:div w:id="1844737061">
          <w:marLeft w:val="0"/>
          <w:marRight w:val="0"/>
          <w:marTop w:val="0"/>
          <w:marBottom w:val="0"/>
          <w:divBdr>
            <w:top w:val="none" w:sz="0" w:space="0" w:color="auto"/>
            <w:left w:val="none" w:sz="0" w:space="0" w:color="auto"/>
            <w:bottom w:val="none" w:sz="0" w:space="0" w:color="auto"/>
            <w:right w:val="none" w:sz="0" w:space="0" w:color="auto"/>
          </w:divBdr>
        </w:div>
        <w:div w:id="1767849487">
          <w:marLeft w:val="0"/>
          <w:marRight w:val="0"/>
          <w:marTop w:val="0"/>
          <w:marBottom w:val="0"/>
          <w:divBdr>
            <w:top w:val="none" w:sz="0" w:space="0" w:color="auto"/>
            <w:left w:val="none" w:sz="0" w:space="0" w:color="auto"/>
            <w:bottom w:val="none" w:sz="0" w:space="0" w:color="auto"/>
            <w:right w:val="none" w:sz="0" w:space="0" w:color="auto"/>
          </w:divBdr>
        </w:div>
        <w:div w:id="1408841096">
          <w:marLeft w:val="0"/>
          <w:marRight w:val="0"/>
          <w:marTop w:val="0"/>
          <w:marBottom w:val="0"/>
          <w:divBdr>
            <w:top w:val="none" w:sz="0" w:space="0" w:color="auto"/>
            <w:left w:val="none" w:sz="0" w:space="0" w:color="auto"/>
            <w:bottom w:val="none" w:sz="0" w:space="0" w:color="auto"/>
            <w:right w:val="none" w:sz="0" w:space="0" w:color="auto"/>
          </w:divBdr>
        </w:div>
        <w:div w:id="663702021">
          <w:marLeft w:val="0"/>
          <w:marRight w:val="0"/>
          <w:marTop w:val="0"/>
          <w:marBottom w:val="0"/>
          <w:divBdr>
            <w:top w:val="none" w:sz="0" w:space="0" w:color="auto"/>
            <w:left w:val="none" w:sz="0" w:space="0" w:color="auto"/>
            <w:bottom w:val="none" w:sz="0" w:space="0" w:color="auto"/>
            <w:right w:val="none" w:sz="0" w:space="0" w:color="auto"/>
          </w:divBdr>
        </w:div>
        <w:div w:id="1295871865">
          <w:marLeft w:val="0"/>
          <w:marRight w:val="0"/>
          <w:marTop w:val="0"/>
          <w:marBottom w:val="0"/>
          <w:divBdr>
            <w:top w:val="none" w:sz="0" w:space="0" w:color="auto"/>
            <w:left w:val="none" w:sz="0" w:space="0" w:color="auto"/>
            <w:bottom w:val="none" w:sz="0" w:space="0" w:color="auto"/>
            <w:right w:val="none" w:sz="0" w:space="0" w:color="auto"/>
          </w:divBdr>
        </w:div>
        <w:div w:id="336271669">
          <w:marLeft w:val="0"/>
          <w:marRight w:val="0"/>
          <w:marTop w:val="0"/>
          <w:marBottom w:val="0"/>
          <w:divBdr>
            <w:top w:val="none" w:sz="0" w:space="0" w:color="auto"/>
            <w:left w:val="none" w:sz="0" w:space="0" w:color="auto"/>
            <w:bottom w:val="none" w:sz="0" w:space="0" w:color="auto"/>
            <w:right w:val="none" w:sz="0" w:space="0" w:color="auto"/>
          </w:divBdr>
        </w:div>
        <w:div w:id="640890142">
          <w:marLeft w:val="0"/>
          <w:marRight w:val="0"/>
          <w:marTop w:val="0"/>
          <w:marBottom w:val="0"/>
          <w:divBdr>
            <w:top w:val="none" w:sz="0" w:space="0" w:color="auto"/>
            <w:left w:val="none" w:sz="0" w:space="0" w:color="auto"/>
            <w:bottom w:val="none" w:sz="0" w:space="0" w:color="auto"/>
            <w:right w:val="none" w:sz="0" w:space="0" w:color="auto"/>
          </w:divBdr>
        </w:div>
        <w:div w:id="1710446253">
          <w:marLeft w:val="0"/>
          <w:marRight w:val="0"/>
          <w:marTop w:val="0"/>
          <w:marBottom w:val="0"/>
          <w:divBdr>
            <w:top w:val="none" w:sz="0" w:space="0" w:color="auto"/>
            <w:left w:val="none" w:sz="0" w:space="0" w:color="auto"/>
            <w:bottom w:val="none" w:sz="0" w:space="0" w:color="auto"/>
            <w:right w:val="none" w:sz="0" w:space="0" w:color="auto"/>
          </w:divBdr>
        </w:div>
        <w:div w:id="1577863479">
          <w:marLeft w:val="0"/>
          <w:marRight w:val="0"/>
          <w:marTop w:val="0"/>
          <w:marBottom w:val="0"/>
          <w:divBdr>
            <w:top w:val="none" w:sz="0" w:space="0" w:color="auto"/>
            <w:left w:val="none" w:sz="0" w:space="0" w:color="auto"/>
            <w:bottom w:val="none" w:sz="0" w:space="0" w:color="auto"/>
            <w:right w:val="none" w:sz="0" w:space="0" w:color="auto"/>
          </w:divBdr>
        </w:div>
        <w:div w:id="1863324046">
          <w:marLeft w:val="0"/>
          <w:marRight w:val="0"/>
          <w:marTop w:val="0"/>
          <w:marBottom w:val="0"/>
          <w:divBdr>
            <w:top w:val="none" w:sz="0" w:space="0" w:color="auto"/>
            <w:left w:val="none" w:sz="0" w:space="0" w:color="auto"/>
            <w:bottom w:val="none" w:sz="0" w:space="0" w:color="auto"/>
            <w:right w:val="none" w:sz="0" w:space="0" w:color="auto"/>
          </w:divBdr>
        </w:div>
        <w:div w:id="180437910">
          <w:marLeft w:val="0"/>
          <w:marRight w:val="0"/>
          <w:marTop w:val="0"/>
          <w:marBottom w:val="0"/>
          <w:divBdr>
            <w:top w:val="none" w:sz="0" w:space="0" w:color="auto"/>
            <w:left w:val="none" w:sz="0" w:space="0" w:color="auto"/>
            <w:bottom w:val="none" w:sz="0" w:space="0" w:color="auto"/>
            <w:right w:val="none" w:sz="0" w:space="0" w:color="auto"/>
          </w:divBdr>
        </w:div>
        <w:div w:id="1768387193">
          <w:marLeft w:val="0"/>
          <w:marRight w:val="0"/>
          <w:marTop w:val="0"/>
          <w:marBottom w:val="0"/>
          <w:divBdr>
            <w:top w:val="none" w:sz="0" w:space="0" w:color="auto"/>
            <w:left w:val="none" w:sz="0" w:space="0" w:color="auto"/>
            <w:bottom w:val="none" w:sz="0" w:space="0" w:color="auto"/>
            <w:right w:val="none" w:sz="0" w:space="0" w:color="auto"/>
          </w:divBdr>
        </w:div>
        <w:div w:id="685640313">
          <w:marLeft w:val="0"/>
          <w:marRight w:val="0"/>
          <w:marTop w:val="0"/>
          <w:marBottom w:val="0"/>
          <w:divBdr>
            <w:top w:val="none" w:sz="0" w:space="0" w:color="auto"/>
            <w:left w:val="none" w:sz="0" w:space="0" w:color="auto"/>
            <w:bottom w:val="none" w:sz="0" w:space="0" w:color="auto"/>
            <w:right w:val="none" w:sz="0" w:space="0" w:color="auto"/>
          </w:divBdr>
        </w:div>
        <w:div w:id="1577781120">
          <w:marLeft w:val="0"/>
          <w:marRight w:val="0"/>
          <w:marTop w:val="0"/>
          <w:marBottom w:val="0"/>
          <w:divBdr>
            <w:top w:val="none" w:sz="0" w:space="0" w:color="auto"/>
            <w:left w:val="none" w:sz="0" w:space="0" w:color="auto"/>
            <w:bottom w:val="none" w:sz="0" w:space="0" w:color="auto"/>
            <w:right w:val="none" w:sz="0" w:space="0" w:color="auto"/>
          </w:divBdr>
        </w:div>
        <w:div w:id="838429765">
          <w:marLeft w:val="0"/>
          <w:marRight w:val="0"/>
          <w:marTop w:val="0"/>
          <w:marBottom w:val="0"/>
          <w:divBdr>
            <w:top w:val="none" w:sz="0" w:space="0" w:color="auto"/>
            <w:left w:val="none" w:sz="0" w:space="0" w:color="auto"/>
            <w:bottom w:val="none" w:sz="0" w:space="0" w:color="auto"/>
            <w:right w:val="none" w:sz="0" w:space="0" w:color="auto"/>
          </w:divBdr>
        </w:div>
      </w:divsChild>
    </w:div>
    <w:div w:id="1567228267">
      <w:bodyDiv w:val="1"/>
      <w:marLeft w:val="0"/>
      <w:marRight w:val="0"/>
      <w:marTop w:val="0"/>
      <w:marBottom w:val="0"/>
      <w:divBdr>
        <w:top w:val="none" w:sz="0" w:space="0" w:color="auto"/>
        <w:left w:val="none" w:sz="0" w:space="0" w:color="auto"/>
        <w:bottom w:val="none" w:sz="0" w:space="0" w:color="auto"/>
        <w:right w:val="none" w:sz="0" w:space="0" w:color="auto"/>
      </w:divBdr>
      <w:divsChild>
        <w:div w:id="1252088230">
          <w:marLeft w:val="0"/>
          <w:marRight w:val="0"/>
          <w:marTop w:val="0"/>
          <w:marBottom w:val="0"/>
          <w:divBdr>
            <w:top w:val="none" w:sz="0" w:space="0" w:color="auto"/>
            <w:left w:val="none" w:sz="0" w:space="0" w:color="auto"/>
            <w:bottom w:val="none" w:sz="0" w:space="0" w:color="auto"/>
            <w:right w:val="none" w:sz="0" w:space="0" w:color="auto"/>
          </w:divBdr>
          <w:divsChild>
            <w:div w:id="785733261">
              <w:marLeft w:val="0"/>
              <w:marRight w:val="0"/>
              <w:marTop w:val="0"/>
              <w:marBottom w:val="0"/>
              <w:divBdr>
                <w:top w:val="none" w:sz="0" w:space="0" w:color="auto"/>
                <w:left w:val="none" w:sz="0" w:space="0" w:color="auto"/>
                <w:bottom w:val="none" w:sz="0" w:space="0" w:color="auto"/>
                <w:right w:val="none" w:sz="0" w:space="0" w:color="auto"/>
              </w:divBdr>
            </w:div>
            <w:div w:id="19025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7%89%B9%E7%A7%8D%E8%AE%BE%E5%A4%87%E5%AE%89%E5%85%A8%E7%9B%91%E5%AF%9F" TargetMode="External"/><Relationship Id="rId18" Type="http://schemas.openxmlformats.org/officeDocument/2006/relationships/hyperlink" Target="https://baike.baidu.com/item/%E6%B3%95%E5%85%B0" TargetMode="External"/><Relationship Id="rId26" Type="http://schemas.openxmlformats.org/officeDocument/2006/relationships/hyperlink" Target="https://baike.baidu.com/item/%E5%AE%89%E5%85%A8%E9%99%84%E4%BB%B6/1163838" TargetMode="External"/><Relationship Id="rId39" Type="http://schemas.openxmlformats.org/officeDocument/2006/relationships/hyperlink" Target="https://baike.baidu.com/item/%E9%87%8D%E5%A4%A7%E8%B4%A3%E4%BB%BB%E4%BA%8B%E6%95%85%E7%BD%AA" TargetMode="External"/><Relationship Id="rId3" Type="http://schemas.openxmlformats.org/officeDocument/2006/relationships/webSettings" Target="webSettings.xml"/><Relationship Id="rId21" Type="http://schemas.openxmlformats.org/officeDocument/2006/relationships/hyperlink" Target="https://baike.baidu.com/item/%E4%B8%93%E4%B8%9A%E6%8A%80%E6%9C%AF%E4%BA%BA%E5%91%98/3458556" TargetMode="External"/><Relationship Id="rId34" Type="http://schemas.openxmlformats.org/officeDocument/2006/relationships/hyperlink" Target="https://baike.baidu.com/item/%E8%B5%B7%E9%87%8D%E6%9C%BA%E6%A2%B0/5608135" TargetMode="External"/><Relationship Id="rId42" Type="http://schemas.openxmlformats.org/officeDocument/2006/relationships/hyperlink" Target="https://baike.baidu.com/item/%E9%9D%9E%E6%89%BF%E5%8E%8B%E9%94%85%E7%82%89/17194510" TargetMode="External"/><Relationship Id="rId47" Type="http://schemas.openxmlformats.org/officeDocument/2006/relationships/hyperlink" Target="https://baike.baidu.com/item/%E6%9C%BA%E7%94%B5%E8%AE%BE%E5%A4%87/1260494" TargetMode="External"/><Relationship Id="rId50" Type="http://schemas.openxmlformats.org/officeDocument/2006/relationships/fontTable" Target="fontTable.xml"/><Relationship Id="rId7" Type="http://schemas.openxmlformats.org/officeDocument/2006/relationships/hyperlink" Target="https://baike.baidu.com/item/%E5%AE%A2%E8%BF%90%E7%B4%A2%E9%81%93/639317" TargetMode="External"/><Relationship Id="rId12" Type="http://schemas.openxmlformats.org/officeDocument/2006/relationships/hyperlink" Target="https://baike.baidu.com/item/%E8%A1%8C%E6%94%BF%E7%9B%91%E5%AF%9F" TargetMode="External"/><Relationship Id="rId17" Type="http://schemas.openxmlformats.org/officeDocument/2006/relationships/hyperlink" Target="https://baike.baidu.com/item/%E9%98%80%E9%97%A8" TargetMode="External"/><Relationship Id="rId25" Type="http://schemas.openxmlformats.org/officeDocument/2006/relationships/hyperlink" Target="https://baike.baidu.com/item/%E7%A7%BB%E5%8A%A8%E5%BC%8F%E5%8E%8B%E5%8A%9B%E5%AE%B9%E5%99%A8/6089751" TargetMode="External"/><Relationship Id="rId33" Type="http://schemas.openxmlformats.org/officeDocument/2006/relationships/hyperlink" Target="https://baike.baidu.com/item/%E7%9B%B4%E6%8E%A5%E7%BB%8F%E6%B5%8E%E6%8D%9F%E5%A4%B1" TargetMode="External"/><Relationship Id="rId38" Type="http://schemas.openxmlformats.org/officeDocument/2006/relationships/hyperlink" Target="https://baike.baidu.com/item/%E9%9D%9E%E6%B3%95%E7%BB%8F%E8%90%A5%E7%BD%AA" TargetMode="External"/><Relationship Id="rId46" Type="http://schemas.openxmlformats.org/officeDocument/2006/relationships/hyperlink" Target="https://baike.baidu.com/item/%E8%87%AA%E5%8A%A8%E4%BA%BA%E8%A1%8C%E9%81%93/1801615" TargetMode="External"/><Relationship Id="rId2" Type="http://schemas.openxmlformats.org/officeDocument/2006/relationships/settings" Target="settings.xml"/><Relationship Id="rId16" Type="http://schemas.openxmlformats.org/officeDocument/2006/relationships/hyperlink" Target="https://baike.baidu.com/item/%E5%9E%8B%E5%BC%8F%E8%AF%95%E9%AA%8C/9711371" TargetMode="External"/><Relationship Id="rId20" Type="http://schemas.openxmlformats.org/officeDocument/2006/relationships/hyperlink" Target="https://baike.baidu.com/item/%E5%8E%8B%E5%8A%9B%E7%AE%A1%E9%81%93%E5%85%83%E4%BB%B6" TargetMode="External"/><Relationship Id="rId29" Type="http://schemas.openxmlformats.org/officeDocument/2006/relationships/hyperlink" Target="https://baike.baidu.com/item/%E5%AE%89%E5%85%A8%E6%80%A7%E8%83%BD%E6%A3%80%E9%AA%8C" TargetMode="External"/><Relationship Id="rId41" Type="http://schemas.openxmlformats.org/officeDocument/2006/relationships/hyperlink" Target="https://baike.baidu.com/item/%E5%88%91%E6%B3%95" TargetMode="External"/><Relationship Id="rId1" Type="http://schemas.openxmlformats.org/officeDocument/2006/relationships/styles" Target="styles.xml"/><Relationship Id="rId6" Type="http://schemas.openxmlformats.org/officeDocument/2006/relationships/hyperlink" Target="https://baike.baidu.com/item/%E8%B5%B7%E9%87%8D%E6%9C%BA%E6%A2%B0" TargetMode="External"/><Relationship Id="rId11" Type="http://schemas.openxmlformats.org/officeDocument/2006/relationships/hyperlink" Target="https://baike.baidu.com/item/%E8%B4%A3%E4%BB%BB%E4%BF%9D%E9%99%A9%E5%88%B6%E5%BA%A6" TargetMode="External"/><Relationship Id="rId24" Type="http://schemas.openxmlformats.org/officeDocument/2006/relationships/hyperlink" Target="https://baike.baidu.com/item/%E5%AE%89%E5%85%A8%E7%94%9F%E4%BA%A7%E7%AE%A1%E7%90%86" TargetMode="External"/><Relationship Id="rId32" Type="http://schemas.openxmlformats.org/officeDocument/2006/relationships/hyperlink" Target="https://baike.baidu.com/item/%E7%89%B9%E5%88%AB%E9%87%8D%E5%A4%A7%E4%BA%8B%E6%95%85" TargetMode="External"/><Relationship Id="rId37" Type="http://schemas.openxmlformats.org/officeDocument/2006/relationships/hyperlink" Target="https://baike.baidu.com/item/%E7%94%9F%E4%BA%A7%E3%80%81%E9%94%80%E5%94%AE%E4%BC%AA%E5%8A%A3%E4%BA%A7%E5%93%81%E7%BD%AA" TargetMode="External"/><Relationship Id="rId40" Type="http://schemas.openxmlformats.org/officeDocument/2006/relationships/hyperlink" Target="https://baike.baidu.com/item/%E8%90%A5%E4%B8%9A%E6%89%A7%E7%85%A7" TargetMode="External"/><Relationship Id="rId45" Type="http://schemas.openxmlformats.org/officeDocument/2006/relationships/hyperlink" Target="https://baike.baidu.com/item/%E6%9C%89%E6%9C%BA%E7%83%AD%E8%BD%BD%E4%BD%93%E9%94%85%E7%82%89/9727545" TargetMode="External"/><Relationship Id="rId5" Type="http://schemas.openxmlformats.org/officeDocument/2006/relationships/hyperlink" Target="https://baike.baidu.com/item/%E7%89%B9%E7%A7%8D%E8%AE%BE%E5%A4%87" TargetMode="External"/><Relationship Id="rId15" Type="http://schemas.openxmlformats.org/officeDocument/2006/relationships/hyperlink" Target="https://baike.baidu.com/item/%E9%AB%98%E8%80%97%E8%83%BD%E7%89%B9%E7%A7%8D%E8%AE%BE%E5%A4%87/9964777" TargetMode="External"/><Relationship Id="rId23" Type="http://schemas.openxmlformats.org/officeDocument/2006/relationships/hyperlink" Target="https://baike.baidu.com/item/%E6%96%BD%E5%B7%A5%E6%80%BB%E6%89%BF%E5%8C%85/1858000" TargetMode="External"/><Relationship Id="rId28" Type="http://schemas.openxmlformats.org/officeDocument/2006/relationships/hyperlink" Target="https://baike.baidu.com/item/%E9%94%85%E7%82%89%E6%B8%85%E6%B4%97/3407730" TargetMode="External"/><Relationship Id="rId36" Type="http://schemas.openxmlformats.org/officeDocument/2006/relationships/hyperlink" Target="https://baike.baidu.com/item/%E5%88%91%E4%BA%8B%E8%B4%A3%E4%BB%BB" TargetMode="External"/><Relationship Id="rId49" Type="http://schemas.openxmlformats.org/officeDocument/2006/relationships/hyperlink" Target="https://baike.baidu.com/item/%E9%94%85%E7%82%89%E5%8E%8B%E5%8A%9B%E5%AE%B9%E5%99%A8%E5%AE%89%E5%85%A8%E7%9B%91%E5%AF%9F%E6%9A%82%E8%A1%8C%E6%9D%A1%E4%BE%8B/460143" TargetMode="External"/><Relationship Id="rId10" Type="http://schemas.openxmlformats.org/officeDocument/2006/relationships/hyperlink" Target="https://baike.baidu.com/item/%E5%AE%89%E5%85%A8%E7%9B%91%E5%AF%9F" TargetMode="External"/><Relationship Id="rId19" Type="http://schemas.openxmlformats.org/officeDocument/2006/relationships/hyperlink" Target="https://baike.baidu.com/item/%E8%A1%A5%E5%81%BF%E5%99%A8" TargetMode="External"/><Relationship Id="rId31" Type="http://schemas.openxmlformats.org/officeDocument/2006/relationships/hyperlink" Target="https://baike.baidu.com/item/%E8%A1%8C%E6%94%BF%E5%AE%A1%E6%89%B9%E4%BA%8B%E9%A1%B9" TargetMode="External"/><Relationship Id="rId44" Type="http://schemas.openxmlformats.org/officeDocument/2006/relationships/hyperlink" Target="https://baike.baidu.com/item/%E6%89%BF%E5%8E%8B%E7%83%AD%E6%B0%B4%E9%94%85%E7%82%89/9125974" TargetMode="External"/><Relationship Id="rId4" Type="http://schemas.openxmlformats.org/officeDocument/2006/relationships/hyperlink" Target="https://baike.baidu.com/item/%E5%9B%BD%E5%8A%A1%E9%99%A2%E5%85%B3%E4%BA%8E%E4%BF%AE%E6%94%B9%E3%80%88%E7%89%B9%E7%A7%8D%E8%AE%BE%E5%A4%87%E5%AE%89%E5%85%A8%E7%9B%91%E5%AF%9F%E6%9D%A1%E4%BE%8B%E3%80%89%E7%9A%84%E5%86%B3%E5%AE%9A/12700418" TargetMode="External"/><Relationship Id="rId9" Type="http://schemas.openxmlformats.org/officeDocument/2006/relationships/hyperlink" Target="https://baike.baidu.com/item/%E5%9B%BD%E5%8A%A1%E9%99%A2/343590" TargetMode="External"/><Relationship Id="rId14" Type="http://schemas.openxmlformats.org/officeDocument/2006/relationships/hyperlink" Target="https://baike.baidu.com/item/%E5%9B%BD%E5%AE%B6%E4%BA%A7%E4%B8%9A%E6%94%BF%E7%AD%96" TargetMode="External"/><Relationship Id="rId22" Type="http://schemas.openxmlformats.org/officeDocument/2006/relationships/hyperlink" Target="https://baike.baidu.com/item/%E5%BB%BA%E7%AD%91%E5%B7%A5%E7%A8%8B%E8%B4%A8%E9%87%8F" TargetMode="External"/><Relationship Id="rId27" Type="http://schemas.openxmlformats.org/officeDocument/2006/relationships/hyperlink" Target="https://baike.baidu.com/item/%E9%94%85%E7%82%89" TargetMode="External"/><Relationship Id="rId30" Type="http://schemas.openxmlformats.org/officeDocument/2006/relationships/hyperlink" Target="https://baike.baidu.com/item/%E5%85%AC%E4%BC%97%E8%81%9A%E9%9B%86%E5%9C%BA%E6%89%80" TargetMode="External"/><Relationship Id="rId35" Type="http://schemas.openxmlformats.org/officeDocument/2006/relationships/hyperlink" Target="https://baike.baidu.com/item/%E7%9B%B4%E8%BE%96%E5%B8%82" TargetMode="External"/><Relationship Id="rId43" Type="http://schemas.openxmlformats.org/officeDocument/2006/relationships/hyperlink" Target="https://baike.baidu.com/item/%E5%A6%A8%E5%AE%B3%E5%85%AC%E5%8A%A1%E7%BD%AA/5607967" TargetMode="External"/><Relationship Id="rId48" Type="http://schemas.openxmlformats.org/officeDocument/2006/relationships/hyperlink" Target="https://baike.baidu.com/item/%E7%94%B5%E5%8A%A8%E8%91%AB%E8%8A%A6/4349932" TargetMode="External"/><Relationship Id="rId8" Type="http://schemas.openxmlformats.org/officeDocument/2006/relationships/hyperlink" Target="https://baike.baidu.com/item/%E5%A4%A7%E5%9E%8B%E6%B8%B8%E4%B9%90%E8%AE%BE%E6%96%BD"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3355</Words>
  <Characters>19124</Characters>
  <Application>Microsoft Office Word</Application>
  <DocSecurity>0</DocSecurity>
  <Lines>159</Lines>
  <Paragraphs>44</Paragraphs>
  <ScaleCrop>false</ScaleCrop>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3</cp:revision>
  <dcterms:created xsi:type="dcterms:W3CDTF">2021-07-14T06:42:00Z</dcterms:created>
  <dcterms:modified xsi:type="dcterms:W3CDTF">2021-07-14T06:58:00Z</dcterms:modified>
</cp:coreProperties>
</file>